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99992" w14:textId="091C1D91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Lecture 2                            General pathology                       Dr. Ali H. Murad</w:t>
      </w:r>
    </w:p>
    <w:p w14:paraId="58EBFCA1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</w:t>
      </w:r>
    </w:p>
    <w:p w14:paraId="5B257C3C" w14:textId="53F3F031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                                Cell Injury, Cell Death, and Adaptation</w:t>
      </w:r>
    </w:p>
    <w:p w14:paraId="481BEFED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  <w:u w:val="single"/>
        </w:rPr>
        <w:t>Cellular responses to stress and injurious stimuli:</w:t>
      </w:r>
    </w:p>
    <w:p w14:paraId="049C9429" w14:textId="50F689A9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Cells are the active part in their environment, maintaining normal homeostasis (staying</w:t>
      </w:r>
      <w:r w:rsidR="00AC2956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stable) and adjusting their structure and function to accommodate any changes or</w:t>
      </w:r>
      <w:r w:rsidR="00AC2956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extracellular stresses. Any physiologic stresses or pathologic stimuli on the cells, they can</w:t>
      </w:r>
      <w:r w:rsidR="00AC2956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undergo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adaptation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, achieving a new steady state and preserving viability and function.</w:t>
      </w:r>
    </w:p>
    <w:p w14:paraId="05ECAD75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Types of adaptation are: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Hypertrophy, Hyperplasia, Atrophy and Metaplasia</w:t>
      </w:r>
      <w:r w:rsidRPr="00EA5C97">
        <w:rPr>
          <w:rFonts w:asciiTheme="majorBidi" w:hAnsiTheme="majorBidi" w:cstheme="majorBidi"/>
          <w:b/>
          <w:bCs/>
          <w:i/>
          <w:iCs/>
          <w:sz w:val="28"/>
          <w:szCs w:val="28"/>
        </w:rPr>
        <w:t>.</w:t>
      </w:r>
    </w:p>
    <w:p w14:paraId="63C71CB2" w14:textId="30A1ED1E" w:rsidR="00961990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If the adaptive capability is exceeded or if the external stress is harmful,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cell injury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develops.</w:t>
      </w:r>
    </w:p>
    <w:p w14:paraId="4F126021" w14:textId="0EFEBB3A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5D616B26" w14:textId="5CF8A039" w:rsidR="00D00112" w:rsidRDefault="00156D86" w:rsidP="00D00112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eastAsia="TimesNewRomanPSMT" w:hAnsiTheme="majorBidi" w:cstheme="majorBidi"/>
          <w:sz w:val="28"/>
          <w:szCs w:val="28"/>
        </w:rPr>
      </w:pPr>
      <w:r>
        <w:rPr>
          <w:rFonts w:asciiTheme="majorBidi" w:eastAsia="TimesNewRomanPSMT" w:hAnsiTheme="majorBidi" w:cstheme="majorBidi"/>
          <w:noProof/>
          <w:sz w:val="28"/>
          <w:szCs w:val="28"/>
        </w:rPr>
        <w:t xml:space="preserve"> </w:t>
      </w:r>
      <w:r w:rsidR="00D00112" w:rsidRPr="00D00112">
        <w:rPr>
          <w:rFonts w:asciiTheme="majorBidi" w:eastAsia="TimesNewRomanPSMT" w:hAnsiTheme="majorBidi" w:cstheme="majorBidi"/>
          <w:noProof/>
          <w:sz w:val="28"/>
          <w:szCs w:val="28"/>
        </w:rPr>
        <w:drawing>
          <wp:inline distT="0" distB="0" distL="0" distR="0" wp14:anchorId="42037C5F" wp14:editId="780A43A3">
            <wp:extent cx="5238115" cy="5331460"/>
            <wp:effectExtent l="0" t="0" r="63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115" cy="533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5CD5B" w14:textId="2DA3ED35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04CFD93B" w14:textId="34CD7125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487A6192" w14:textId="19FE02AC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7BDBA0AD" w14:textId="33B01405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04FCD15F" w14:textId="77777777" w:rsidR="00D00112" w:rsidRPr="00EA5C97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</w:p>
    <w:p w14:paraId="68A4C588" w14:textId="67C40693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Cell injury is of two </w:t>
      </w:r>
      <w:r w:rsidR="00D00112" w:rsidRPr="00EA5C97">
        <w:rPr>
          <w:rFonts w:asciiTheme="majorBidi" w:hAnsiTheme="majorBidi" w:cstheme="majorBidi"/>
          <w:b/>
          <w:bCs/>
          <w:sz w:val="28"/>
          <w:szCs w:val="28"/>
        </w:rPr>
        <w:t>types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14:paraId="143AEFB0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1- Reversible injury: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The cells return to a stable state.</w:t>
      </w:r>
    </w:p>
    <w:p w14:paraId="340A0163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2- Irreversible injury: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Severe or persistent stress results in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cell death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.</w:t>
      </w:r>
    </w:p>
    <w:p w14:paraId="548C14FF" w14:textId="77777777" w:rsidR="00D00112" w:rsidRDefault="00D00112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EE4139E" w14:textId="663D30F5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Cellular adaptations to stress:</w:t>
      </w:r>
    </w:p>
    <w:p w14:paraId="1B1054BE" w14:textId="3B926595" w:rsidR="00961990" w:rsidRPr="00EA5C97" w:rsidRDefault="00961990" w:rsidP="00F709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Adaptations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are reversible changes in the number, size, phenotype, metabolic activity, or</w:t>
      </w:r>
      <w:r w:rsidR="00F7097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functions of cells in response to changes in their environment. Adaptation could be:</w:t>
      </w:r>
    </w:p>
    <w:p w14:paraId="7086CDC9" w14:textId="031957E2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1- Physiologic adaptations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: Responses of cells to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normal stimulation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by hormones or</w:t>
      </w:r>
      <w:r w:rsidR="00F7097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endogenous chemical materials, e.g.: the hormone-induced enlargement of the breast and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uterus during pregnancy.</w:t>
      </w:r>
    </w:p>
    <w:p w14:paraId="2FFD11BD" w14:textId="1EE2E63A" w:rsidR="00961990" w:rsidRPr="00EA5C97" w:rsidRDefault="00961990" w:rsidP="00F709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2- Pathologic adaptations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: Responses to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stress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that allow cells to modulate their structure</w:t>
      </w:r>
      <w:r w:rsidR="00F7097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and function and thus escape injury.</w:t>
      </w:r>
    </w:p>
    <w:p w14:paraId="1A9E4186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Types of adaptations:</w:t>
      </w:r>
    </w:p>
    <w:p w14:paraId="44447E8E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1- Hypertrophy:</w:t>
      </w:r>
    </w:p>
    <w:p w14:paraId="364CBA37" w14:textId="5FFDAC09" w:rsidR="00961990" w:rsidRPr="00EA5C97" w:rsidRDefault="00961990" w:rsidP="00F709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An increase in the size of cells resulting in increase in the size of the organ. There are no new</w:t>
      </w:r>
      <w:r w:rsidR="00F7097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cells, just bigger cells, enlarged by an increased </w:t>
      </w:r>
      <w:proofErr w:type="gramStart"/>
      <w:r w:rsidRPr="00EA5C97">
        <w:rPr>
          <w:rFonts w:asciiTheme="majorBidi" w:eastAsia="TimesNewRomanPSMT" w:hAnsiTheme="majorBidi" w:cstheme="majorBidi"/>
          <w:sz w:val="28"/>
          <w:szCs w:val="28"/>
        </w:rPr>
        <w:t>amount</w:t>
      </w:r>
      <w:proofErr w:type="gramEnd"/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of structural proteins and organelles.</w:t>
      </w:r>
    </w:p>
    <w:p w14:paraId="3890AA1F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Hypertrophy occurs when cells are incapable of dividing.</w:t>
      </w:r>
    </w:p>
    <w:p w14:paraId="20DB2E72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a- Physiologic hypertrophy: e.g.: in skeletal muscle cells of weight lifter.</w:t>
      </w:r>
    </w:p>
    <w:p w14:paraId="52F3DD83" w14:textId="05B13970" w:rsidR="00961990" w:rsidRPr="00EA5C97" w:rsidRDefault="00961990" w:rsidP="00F7097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b- Pathologic hypertrophy: e.g.: cardiac enlargement that occurs with hypertension or aortic</w:t>
      </w:r>
      <w:r w:rsidR="00F7097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valve disease.</w:t>
      </w:r>
    </w:p>
    <w:p w14:paraId="7085CE9E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2- Hyperplasia:</w:t>
      </w:r>
    </w:p>
    <w:p w14:paraId="5854700B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An increase in number of cells that occur if the cell population is capable of dividing.</w:t>
      </w:r>
    </w:p>
    <w:p w14:paraId="597A5D11" w14:textId="56AD746E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a-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Hormonal hyperplasia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: </w:t>
      </w:r>
      <w:proofErr w:type="gramStart"/>
      <w:r w:rsidRPr="00EA5C97">
        <w:rPr>
          <w:rFonts w:asciiTheme="majorBidi" w:eastAsia="TimesNewRomanPSMT" w:hAnsiTheme="majorBidi" w:cstheme="majorBidi"/>
          <w:sz w:val="28"/>
          <w:szCs w:val="28"/>
        </w:rPr>
        <w:t>e.g. :</w:t>
      </w:r>
      <w:proofErr w:type="gramEnd"/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The proliferation of the glandular epithelium of the female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breast at puberty and during pregnancy.</w:t>
      </w:r>
    </w:p>
    <w:p w14:paraId="46512C78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b-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Compensatory hyperplasia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: occurs when a portion of the tissue is removed or diseased.</w:t>
      </w:r>
    </w:p>
    <w:p w14:paraId="7DEA5ABA" w14:textId="3C903615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e.g.: when a liver is partially resected, mitotic activity in the remaining cells begins to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restore the liver to its normal weight.</w:t>
      </w:r>
    </w:p>
    <w:p w14:paraId="609EEDD4" w14:textId="0F16DA80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c- </w:t>
      </w:r>
      <w:r w:rsidRPr="00EA5C97">
        <w:rPr>
          <w:rFonts w:asciiTheme="majorBidi" w:hAnsiTheme="majorBidi" w:cstheme="majorBidi"/>
          <w:b/>
          <w:bCs/>
          <w:sz w:val="28"/>
          <w:szCs w:val="28"/>
        </w:rPr>
        <w:t>Pathologic hyperplasia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: caused by excessive hormonal or growth factor stimulation.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spellStart"/>
      <w:r w:rsidRPr="00EA5C97">
        <w:rPr>
          <w:rFonts w:asciiTheme="majorBidi" w:eastAsia="TimesNewRomanPSMT" w:hAnsiTheme="majorBidi" w:cstheme="majorBidi"/>
          <w:sz w:val="28"/>
          <w:szCs w:val="28"/>
        </w:rPr>
        <w:t>e.g</w:t>
      </w:r>
      <w:proofErr w:type="spellEnd"/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, endometrial hyperplasia that </w:t>
      </w:r>
      <w:r w:rsidR="00756311" w:rsidRPr="00EA5C97">
        <w:rPr>
          <w:rFonts w:asciiTheme="majorBidi" w:eastAsia="TimesNewRomanPSMT" w:hAnsiTheme="majorBidi" w:cstheme="majorBidi"/>
          <w:sz w:val="28"/>
          <w:szCs w:val="28"/>
        </w:rPr>
        <w:t>occurs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due to disturbances in the balance between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="00756311" w:rsidRPr="00EA5C97">
        <w:rPr>
          <w:rFonts w:asciiTheme="majorBidi" w:eastAsia="TimesNewRomanPSMT" w:hAnsiTheme="majorBidi" w:cstheme="majorBidi"/>
          <w:sz w:val="28"/>
          <w:szCs w:val="28"/>
        </w:rPr>
        <w:t>oestrogen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and progesterone </w:t>
      </w:r>
      <w:r w:rsidR="00756311" w:rsidRPr="00EA5C97">
        <w:rPr>
          <w:rFonts w:asciiTheme="majorBidi" w:eastAsia="TimesNewRomanPSMT" w:hAnsiTheme="majorBidi" w:cstheme="majorBidi"/>
          <w:sz w:val="28"/>
          <w:szCs w:val="28"/>
        </w:rPr>
        <w:t>hormones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causing abnormal menstrual bleeding. Another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example is connective tissue hyperplasia in wound healing in which proliferating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fibroblasts and blood vessels aid in repair.</w:t>
      </w:r>
    </w:p>
    <w:p w14:paraId="4C16BF6C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>3- Atrophy:</w:t>
      </w:r>
    </w:p>
    <w:p w14:paraId="1F9B644E" w14:textId="227441E2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Shrinkage in the size of the cell by the loss of cell substance</w:t>
      </w:r>
      <w:r w:rsidRPr="00EA5C97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Atrophic cells may have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diminished function but they are not dead. Causes of atrophy include a decreased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workload, e.g., immobilization of a limb to permit healing of a fracture, loss of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innervation, diminished blood supply, inadequate nutrition, loss of endocrine stimulation,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and aging (senile atrophy).</w:t>
      </w:r>
    </w:p>
    <w:p w14:paraId="2763BC4F" w14:textId="77777777" w:rsidR="00961990" w:rsidRPr="00EA5C97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lastRenderedPageBreak/>
        <w:t>4- Metaplasia:</w:t>
      </w:r>
    </w:p>
    <w:p w14:paraId="090D1ED5" w14:textId="6DB3D6A1" w:rsidR="00961990" w:rsidRPr="00EA5C97" w:rsidRDefault="00961990" w:rsidP="00756311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Change in which one adult cell type (epithelial or mesenchymal) by another adult cell type,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proofErr w:type="gramStart"/>
      <w:r w:rsidRPr="00EA5C97">
        <w:rPr>
          <w:rFonts w:asciiTheme="majorBidi" w:eastAsia="TimesNewRomanPSMT" w:hAnsiTheme="majorBidi" w:cstheme="majorBidi"/>
          <w:sz w:val="28"/>
          <w:szCs w:val="28"/>
        </w:rPr>
        <w:t>e.g.</w:t>
      </w:r>
      <w:proofErr w:type="gramEnd"/>
      <w:r w:rsidRPr="00EA5C97">
        <w:rPr>
          <w:rFonts w:asciiTheme="majorBidi" w:eastAsia="TimesNewRomanPSMT" w:hAnsiTheme="majorBidi" w:cstheme="majorBidi"/>
          <w:sz w:val="28"/>
          <w:szCs w:val="28"/>
        </w:rPr>
        <w:t xml:space="preserve"> in cigarette smokers, the normal ciliated columnar epithelial cells of the respiratory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epithelium is replaced by stratified squamous epithelial cells.</w:t>
      </w:r>
    </w:p>
    <w:p w14:paraId="073F6FF9" w14:textId="77777777" w:rsidR="00756311" w:rsidRDefault="00756311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76489A6" w14:textId="273DC1C5" w:rsidR="00961990" w:rsidRPr="00756311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756311">
        <w:rPr>
          <w:rFonts w:asciiTheme="majorBidi" w:hAnsiTheme="majorBidi" w:cstheme="majorBidi"/>
          <w:b/>
          <w:bCs/>
          <w:sz w:val="28"/>
          <w:szCs w:val="28"/>
          <w:u w:val="single"/>
        </w:rPr>
        <w:t>Overview of cell injury and cell death</w:t>
      </w:r>
    </w:p>
    <w:p w14:paraId="2A83F8DB" w14:textId="28EF5942" w:rsidR="00961990" w:rsidRPr="00EA5C97" w:rsidRDefault="00961990" w:rsidP="009237C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eastAsia="TimesNewRomanPSMT" w:hAnsiTheme="majorBidi" w:cstheme="majorBidi"/>
          <w:sz w:val="28"/>
          <w:szCs w:val="28"/>
        </w:rPr>
        <w:t>Cell injury results when cells are stressed so severely that they are no longer able to adapt or</w:t>
      </w:r>
      <w:r w:rsidR="00756311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when cells are exposed to inherently damaging agents or suffer from intrinsic abnormalities.</w:t>
      </w:r>
      <w:r w:rsidR="009237C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Injury may progress through a reversible stage and culminate in cell death.</w:t>
      </w:r>
    </w:p>
    <w:p w14:paraId="11021A67" w14:textId="77777777" w:rsidR="009237C0" w:rsidRDefault="009237C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00B78D38" w14:textId="357B62FA" w:rsidR="00961990" w:rsidRPr="00EA5C97" w:rsidRDefault="00961990" w:rsidP="009237C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1- Reversible cell injury: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In early stages or mild forms of injury the functional and</w:t>
      </w:r>
      <w:r w:rsidR="009237C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morphologic changes are reversible if the damaging stimulus is removed. At this stage,</w:t>
      </w:r>
      <w:r w:rsidR="009237C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although there may be significant structural and functional abnormalities, the injury has</w:t>
      </w:r>
      <w:r w:rsidR="009237C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typically not progressed to severe membrane damage and nuclear dissolution.</w:t>
      </w:r>
    </w:p>
    <w:p w14:paraId="24E0C597" w14:textId="77777777" w:rsidR="009237C0" w:rsidRDefault="009237C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5AD7EA0E" w14:textId="5E71A18A" w:rsidR="00961990" w:rsidRPr="00EA5C97" w:rsidRDefault="00961990" w:rsidP="009237C0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9237C0">
        <w:rPr>
          <w:rFonts w:asciiTheme="majorBidi" w:hAnsiTheme="majorBidi" w:cstheme="majorBidi"/>
          <w:b/>
          <w:bCs/>
          <w:sz w:val="28"/>
          <w:szCs w:val="28"/>
          <w:u w:val="single"/>
        </w:rPr>
        <w:t>2- Cell death</w:t>
      </w:r>
      <w:r w:rsidRPr="009237C0">
        <w:rPr>
          <w:rFonts w:asciiTheme="majorBidi" w:hAnsiTheme="majorBidi" w:cstheme="majorBidi"/>
          <w:i/>
          <w:iCs/>
          <w:sz w:val="28"/>
          <w:szCs w:val="28"/>
          <w:u w:val="single"/>
        </w:rPr>
        <w:t>:</w:t>
      </w:r>
      <w:r w:rsidRPr="00EA5C97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With continuing damage, the injury becomes irreversible, at which time the</w:t>
      </w:r>
      <w:r w:rsidR="009237C0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cell cannot recover and it dies.</w:t>
      </w:r>
    </w:p>
    <w:p w14:paraId="1E4FEA29" w14:textId="77777777" w:rsidR="009237C0" w:rsidRDefault="009237C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283AF7D0" w14:textId="484F1E73" w:rsidR="00961990" w:rsidRPr="009237C0" w:rsidRDefault="00961990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9237C0">
        <w:rPr>
          <w:rFonts w:asciiTheme="majorBidi" w:hAnsiTheme="majorBidi" w:cstheme="majorBidi"/>
          <w:b/>
          <w:bCs/>
          <w:sz w:val="28"/>
          <w:szCs w:val="28"/>
          <w:u w:val="single"/>
        </w:rPr>
        <w:t>Types of cell death:</w:t>
      </w:r>
    </w:p>
    <w:p w14:paraId="60112BB6" w14:textId="77777777" w:rsidR="00FF4BA3" w:rsidRDefault="00FF4BA3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3AAEBAAA" w14:textId="114DB504" w:rsidR="00961990" w:rsidRPr="00EA5C97" w:rsidRDefault="00961990" w:rsidP="00FF4BA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1- Necrosis: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Occur when the damage to membranes is severe, enzymes leak out of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lysosomes, enter the cytoplasm, and digest the cell</w:t>
      </w:r>
      <w:r w:rsidRPr="00EA5C97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Cellular contents also leak out through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the damaged plasma membrane and result in a host reaction (inflammation). Necrosis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results from ischemia, exposure to toxins, various infections, and trauma.</w:t>
      </w:r>
    </w:p>
    <w:p w14:paraId="6AA31618" w14:textId="77777777" w:rsidR="00FF4BA3" w:rsidRDefault="00FF4BA3" w:rsidP="00AC295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14:paraId="7B0AE4D0" w14:textId="3C27FB42" w:rsidR="00961990" w:rsidRDefault="00961990" w:rsidP="00A77787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eastAsia="TimesNewRomanPSMT" w:hAnsiTheme="majorBidi" w:cstheme="majorBidi"/>
          <w:sz w:val="28"/>
          <w:szCs w:val="28"/>
        </w:rPr>
      </w:pPr>
      <w:r w:rsidRPr="00EA5C97">
        <w:rPr>
          <w:rFonts w:asciiTheme="majorBidi" w:hAnsiTheme="majorBidi" w:cstheme="majorBidi"/>
          <w:b/>
          <w:bCs/>
          <w:sz w:val="28"/>
          <w:szCs w:val="28"/>
        </w:rPr>
        <w:t xml:space="preserve">2- Apoptosis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occurs when a cell is deprived of growth factors or the cell's DNA or proteins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are damaged beyond repair, the cell kills itself by another type of death, called apoptosis</w:t>
      </w:r>
      <w:r w:rsidRPr="00EA5C97">
        <w:rPr>
          <w:rFonts w:asciiTheme="majorBidi" w:hAnsiTheme="majorBidi" w:cstheme="majorBidi"/>
          <w:i/>
          <w:iCs/>
          <w:sz w:val="28"/>
          <w:szCs w:val="28"/>
        </w:rPr>
        <w:t>,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which is characterized by nuclear dissolution without complete loss of membrane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integrity. Apoptosis is an active, energy-dependent, tightly regulated type of cell death that</w:t>
      </w:r>
      <w:r w:rsidR="00FF4BA3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is seen in some specific situations.</w:t>
      </w:r>
      <w:r w:rsidR="00A7778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Whereas necrosis is always a pathologic process, apoptosis serves many normal functions</w:t>
      </w:r>
      <w:r w:rsidR="00A77787">
        <w:rPr>
          <w:rFonts w:asciiTheme="majorBidi" w:eastAsia="TimesNewRomanPSMT" w:hAnsiTheme="majorBidi" w:cstheme="majorBidi"/>
          <w:sz w:val="28"/>
          <w:szCs w:val="28"/>
        </w:rPr>
        <w:t xml:space="preserve"> </w:t>
      </w:r>
      <w:r w:rsidRPr="00EA5C97">
        <w:rPr>
          <w:rFonts w:asciiTheme="majorBidi" w:eastAsia="TimesNewRomanPSMT" w:hAnsiTheme="majorBidi" w:cstheme="majorBidi"/>
          <w:sz w:val="28"/>
          <w:szCs w:val="28"/>
        </w:rPr>
        <w:t>and is not necessarily associated with pathologic cell injury.</w:t>
      </w:r>
    </w:p>
    <w:p w14:paraId="64DEECF7" w14:textId="57359F56" w:rsidR="00A77787" w:rsidRDefault="00A77787" w:rsidP="00A77787">
      <w:pPr>
        <w:rPr>
          <w:rFonts w:asciiTheme="majorBidi" w:eastAsia="TimesNewRomanPSMT" w:hAnsiTheme="majorBidi" w:cstheme="majorBidi"/>
          <w:sz w:val="28"/>
          <w:szCs w:val="28"/>
        </w:rPr>
      </w:pPr>
    </w:p>
    <w:p w14:paraId="3F2E9DC1" w14:textId="7AF72069" w:rsidR="00A77787" w:rsidRPr="00A77787" w:rsidRDefault="00A77787" w:rsidP="00A77787">
      <w:pPr>
        <w:jc w:val="center"/>
        <w:rPr>
          <w:rFonts w:asciiTheme="majorBidi" w:eastAsia="TimesNewRomanPSMT" w:hAnsiTheme="majorBidi" w:cstheme="majorBidi"/>
          <w:sz w:val="28"/>
          <w:szCs w:val="28"/>
        </w:rPr>
      </w:pPr>
      <w:r w:rsidRPr="00A77787">
        <w:rPr>
          <w:rFonts w:asciiTheme="majorBidi" w:eastAsia="TimesNewRomanPSMT" w:hAnsiTheme="majorBidi" w:cstheme="majorBidi"/>
          <w:noProof/>
          <w:sz w:val="28"/>
          <w:szCs w:val="28"/>
        </w:rPr>
        <w:lastRenderedPageBreak/>
        <w:drawing>
          <wp:inline distT="0" distB="0" distL="0" distR="0" wp14:anchorId="549B6359" wp14:editId="0A3DABDE">
            <wp:extent cx="3836035" cy="5323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035" cy="532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77787" w:rsidRPr="00A7778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342D5" w14:textId="77777777" w:rsidR="0037235E" w:rsidRDefault="0037235E" w:rsidP="003413CB">
      <w:pPr>
        <w:spacing w:after="0" w:line="240" w:lineRule="auto"/>
      </w:pPr>
      <w:r>
        <w:separator/>
      </w:r>
    </w:p>
  </w:endnote>
  <w:endnote w:type="continuationSeparator" w:id="0">
    <w:p w14:paraId="6BC0E2A4" w14:textId="77777777" w:rsidR="0037235E" w:rsidRDefault="0037235E" w:rsidP="00341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653850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D582D8" w14:textId="38453FF3" w:rsidR="00AC2956" w:rsidRDefault="00AC29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510181" w14:textId="77777777" w:rsidR="003413CB" w:rsidRDefault="003413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8AD65" w14:textId="77777777" w:rsidR="0037235E" w:rsidRDefault="0037235E" w:rsidP="003413CB">
      <w:pPr>
        <w:spacing w:after="0" w:line="240" w:lineRule="auto"/>
      </w:pPr>
      <w:r>
        <w:separator/>
      </w:r>
    </w:p>
  </w:footnote>
  <w:footnote w:type="continuationSeparator" w:id="0">
    <w:p w14:paraId="79072B5B" w14:textId="77777777" w:rsidR="0037235E" w:rsidRDefault="0037235E" w:rsidP="00341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D6C"/>
    <w:rsid w:val="00156D86"/>
    <w:rsid w:val="003413CB"/>
    <w:rsid w:val="00346D6C"/>
    <w:rsid w:val="0037235E"/>
    <w:rsid w:val="003A43B8"/>
    <w:rsid w:val="003E0762"/>
    <w:rsid w:val="005E6CAC"/>
    <w:rsid w:val="006A48A5"/>
    <w:rsid w:val="006D7795"/>
    <w:rsid w:val="00747C90"/>
    <w:rsid w:val="00755B26"/>
    <w:rsid w:val="00756311"/>
    <w:rsid w:val="007D46F4"/>
    <w:rsid w:val="009237C0"/>
    <w:rsid w:val="00961990"/>
    <w:rsid w:val="00A77787"/>
    <w:rsid w:val="00AC2956"/>
    <w:rsid w:val="00B0433F"/>
    <w:rsid w:val="00BC66C0"/>
    <w:rsid w:val="00D00112"/>
    <w:rsid w:val="00DA75D3"/>
    <w:rsid w:val="00DC6304"/>
    <w:rsid w:val="00EA5C97"/>
    <w:rsid w:val="00ED2A29"/>
    <w:rsid w:val="00F70970"/>
    <w:rsid w:val="00FF4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CAAB7"/>
  <w15:chartTrackingRefBased/>
  <w15:docId w15:val="{3C3B17E0-50C0-47DF-951B-A2F46B22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A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3CB"/>
  </w:style>
  <w:style w:type="paragraph" w:styleId="Footer">
    <w:name w:val="footer"/>
    <w:basedOn w:val="Normal"/>
    <w:link w:val="FooterChar"/>
    <w:uiPriority w:val="99"/>
    <w:unhideWhenUsed/>
    <w:rsid w:val="003413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Murad</dc:creator>
  <cp:keywords/>
  <dc:description/>
  <cp:lastModifiedBy>Ali Murad</cp:lastModifiedBy>
  <cp:revision>4</cp:revision>
  <dcterms:created xsi:type="dcterms:W3CDTF">2022-08-15T09:27:00Z</dcterms:created>
  <dcterms:modified xsi:type="dcterms:W3CDTF">2022-09-22T08:03:00Z</dcterms:modified>
</cp:coreProperties>
</file>