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27" w:rsidRPr="00E47F31" w:rsidRDefault="00636D27" w:rsidP="00636D27">
      <w:pPr>
        <w:tabs>
          <w:tab w:val="left" w:pos="82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Lec.17     </w:t>
      </w:r>
    </w:p>
    <w:p w:rsidR="00A521B3" w:rsidRDefault="00A521B3" w:rsidP="00A521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A521B3" w:rsidRDefault="00A521B3" w:rsidP="00A521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Hulal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Saleh</w:t>
      </w:r>
    </w:p>
    <w:p w:rsidR="00636D27" w:rsidRPr="00E47F31" w:rsidRDefault="00636D27" w:rsidP="00636D27">
      <w:pPr>
        <w:tabs>
          <w:tab w:val="left" w:pos="82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7F31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Development of Teeth 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In humans two sets of teeth develop at different times of life. First set called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deciduous teeth (primary dentition) </w:t>
      </w:r>
      <w:r w:rsidRPr="00E47F31">
        <w:rPr>
          <w:rFonts w:asciiTheme="majorBidi" w:hAnsiTheme="majorBidi" w:cstheme="majorBidi"/>
          <w:sz w:val="28"/>
          <w:szCs w:val="28"/>
        </w:rPr>
        <w:t xml:space="preserve">which are temporary. Second set called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permanent teeth (secondary dentition)</w:t>
      </w:r>
      <w:r w:rsidRPr="00E47F31">
        <w:rPr>
          <w:rFonts w:asciiTheme="majorBidi" w:hAnsiTheme="majorBidi" w:cstheme="majorBidi"/>
          <w:sz w:val="28"/>
          <w:szCs w:val="28"/>
        </w:rPr>
        <w:t xml:space="preserve"> which are permanent.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The teeth develop from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ectodermal oral epithelium </w:t>
      </w:r>
      <w:r w:rsidRPr="00E47F31">
        <w:rPr>
          <w:rFonts w:asciiTheme="majorBidi" w:hAnsiTheme="majorBidi" w:cstheme="majorBidi"/>
          <w:sz w:val="28"/>
          <w:szCs w:val="28"/>
        </w:rPr>
        <w:t xml:space="preserve">and underlying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neural crest mesenchyme</w:t>
      </w:r>
      <w:r w:rsidRPr="00E47F31">
        <w:rPr>
          <w:rFonts w:asciiTheme="majorBidi" w:hAnsiTheme="majorBidi" w:cstheme="majorBidi"/>
          <w:sz w:val="28"/>
          <w:szCs w:val="28"/>
        </w:rPr>
        <w:t>. Enamel of the tooth is derived from ectoderm whereas all other tissues of tooth (dentine, pulp, cementum, and periodontal ligaments) are derived from neural crest mesenchyme.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>The teeth develop in relation to alveolar process involving reciprocal induction between neural crest mesenchyme and overlying ectodermal oral epithelium.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Bliss-Bold" w:cs="Bliss-Bold"/>
          <w:b/>
          <w:bCs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Bliss-Bold" w:cs="Bliss-Bold"/>
          <w:b/>
          <w:bCs/>
          <w:sz w:val="28"/>
          <w:szCs w:val="28"/>
        </w:rPr>
      </w:pPr>
      <w:r w:rsidRPr="00E47F31">
        <w:rPr>
          <w:rFonts w:ascii="Bliss-Bold" w:cs="Bliss-Bold"/>
          <w:b/>
          <w:bCs/>
          <w:sz w:val="28"/>
          <w:szCs w:val="28"/>
        </w:rPr>
        <w:t xml:space="preserve">Stages of Development of Tooth 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Bliss-Bold" w:cs="Bliss-Bold"/>
          <w:b/>
          <w:bCs/>
          <w:sz w:val="28"/>
          <w:szCs w:val="28"/>
        </w:rPr>
      </w:pPr>
    </w:p>
    <w:p w:rsidR="00636D27" w:rsidRPr="00E47F31" w:rsidRDefault="00636D27" w:rsidP="00636D27">
      <w:pPr>
        <w:jc w:val="right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For descriptive purposes, the development of tooth is divided into five stages: (a) dental lamina stage, (b) bud stage, (c) cap stage, (d) bell stage, and (e) apposition stage. </w:t>
      </w:r>
    </w:p>
    <w:p w:rsidR="00636D27" w:rsidRPr="00E47F31" w:rsidRDefault="00636D27" w:rsidP="00636D2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47F31">
        <w:rPr>
          <w:rFonts w:asciiTheme="majorBidi" w:hAnsiTheme="majorBidi" w:cstheme="majorBidi"/>
          <w:sz w:val="28"/>
          <w:szCs w:val="28"/>
        </w:rPr>
        <w:t>The following text deals with the development of the lower incisor teeth.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7F31">
        <w:rPr>
          <w:rFonts w:asciiTheme="majorBidi" w:hAnsiTheme="majorBidi" w:cstheme="majorBidi"/>
          <w:b/>
          <w:bCs/>
          <w:sz w:val="28"/>
          <w:szCs w:val="28"/>
        </w:rPr>
        <w:t>Dental Lamina Stage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The ectodermal epithelium overlying the upper convex border of the 3alveolar process becomes thickened and projects into underlying mesoderm to form the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dental</w:t>
      </w:r>
      <w:r w:rsidRPr="00E47F31">
        <w:rPr>
          <w:rFonts w:asciiTheme="majorBidi" w:hAnsiTheme="majorBidi" w:cstheme="majorBidi"/>
          <w:sz w:val="28"/>
          <w:szCs w:val="28"/>
        </w:rPr>
        <w:t xml:space="preserve">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lamina</w:t>
      </w:r>
      <w:r w:rsidRPr="00E47F31">
        <w:rPr>
          <w:rFonts w:asciiTheme="majorBidi" w:hAnsiTheme="majorBidi" w:cstheme="majorBidi"/>
          <w:sz w:val="28"/>
          <w:szCs w:val="28"/>
        </w:rPr>
        <w:t>. Since the alveolar process is U shaped, the dental lamina is also U shaped.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7F31">
        <w:rPr>
          <w:rFonts w:asciiTheme="majorBidi" w:hAnsiTheme="majorBidi" w:cstheme="majorBidi"/>
          <w:b/>
          <w:bCs/>
          <w:sz w:val="28"/>
          <w:szCs w:val="28"/>
        </w:rPr>
        <w:t>Bud Stage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The dental lamina now proliferates at ten sites to produce local swellings called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tooth buds </w:t>
      </w:r>
      <w:r w:rsidRPr="00E47F31">
        <w:rPr>
          <w:rFonts w:asciiTheme="majorBidi" w:hAnsiTheme="majorBidi" w:cstheme="majorBidi"/>
          <w:sz w:val="28"/>
          <w:szCs w:val="28"/>
        </w:rPr>
        <w:t>(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enamel organs</w:t>
      </w:r>
      <w:r w:rsidRPr="00E47F31">
        <w:rPr>
          <w:rFonts w:asciiTheme="majorBidi" w:hAnsiTheme="majorBidi" w:cstheme="majorBidi"/>
          <w:sz w:val="28"/>
          <w:szCs w:val="28"/>
        </w:rPr>
        <w:t xml:space="preserve">) that grow into the underlying mesenchyme. Thus, there are ten such enamel organs (five on each side) in each alveolar process.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These ten enamel organs first form</w:t>
      </w:r>
      <w:r w:rsidRPr="00E47F31">
        <w:rPr>
          <w:rFonts w:asciiTheme="majorBidi" w:hAnsiTheme="majorBidi" w:cstheme="majorBidi"/>
          <w:sz w:val="28"/>
          <w:szCs w:val="28"/>
        </w:rPr>
        <w:t xml:space="preserve">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20 deciduous teeth and later form permanent teeth</w:t>
      </w:r>
      <w:r w:rsidRPr="00E47F31">
        <w:rPr>
          <w:rFonts w:asciiTheme="majorBidi" w:hAnsiTheme="majorBidi" w:cstheme="majorBidi"/>
          <w:sz w:val="28"/>
          <w:szCs w:val="28"/>
        </w:rPr>
        <w:t xml:space="preserve">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when the deciduous teeth are shed off</w:t>
      </w:r>
      <w:r w:rsidRPr="00E47F31">
        <w:rPr>
          <w:rFonts w:asciiTheme="majorBidi" w:hAnsiTheme="majorBidi" w:cstheme="majorBidi"/>
          <w:sz w:val="28"/>
          <w:szCs w:val="28"/>
        </w:rPr>
        <w:t>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7F31">
        <w:rPr>
          <w:rFonts w:asciiTheme="majorBidi" w:hAnsiTheme="majorBidi" w:cstheme="majorBidi"/>
          <w:b/>
          <w:bCs/>
          <w:sz w:val="28"/>
          <w:szCs w:val="28"/>
        </w:rPr>
        <w:t>Cap Stage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lastRenderedPageBreak/>
        <w:t xml:space="preserve">The mass of underlying neural crest mesenchyme </w:t>
      </w:r>
      <w:proofErr w:type="spellStart"/>
      <w:r w:rsidRPr="00E47F31">
        <w:rPr>
          <w:rFonts w:asciiTheme="majorBidi" w:hAnsiTheme="majorBidi" w:cstheme="majorBidi"/>
          <w:sz w:val="28"/>
          <w:szCs w:val="28"/>
        </w:rPr>
        <w:t>invaginates</w:t>
      </w:r>
      <w:proofErr w:type="spellEnd"/>
      <w:r w:rsidRPr="00E47F31">
        <w:rPr>
          <w:rFonts w:asciiTheme="majorBidi" w:hAnsiTheme="majorBidi" w:cstheme="majorBidi"/>
          <w:sz w:val="28"/>
          <w:szCs w:val="28"/>
        </w:rPr>
        <w:t xml:space="preserve"> the tooth bud/enamel organ. As a result, the enamel organ becomes cap shaped. This mass of mesenchyme that </w:t>
      </w:r>
      <w:proofErr w:type="spellStart"/>
      <w:r w:rsidRPr="00E47F31">
        <w:rPr>
          <w:rFonts w:asciiTheme="majorBidi" w:hAnsiTheme="majorBidi" w:cstheme="majorBidi"/>
          <w:sz w:val="28"/>
          <w:szCs w:val="28"/>
        </w:rPr>
        <w:t>invaginates</w:t>
      </w:r>
      <w:proofErr w:type="spellEnd"/>
      <w:r w:rsidRPr="00E47F31">
        <w:rPr>
          <w:rFonts w:asciiTheme="majorBidi" w:hAnsiTheme="majorBidi" w:cstheme="majorBidi"/>
          <w:sz w:val="28"/>
          <w:szCs w:val="28"/>
        </w:rPr>
        <w:t xml:space="preserve"> the tooth bud is called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dental papilla</w:t>
      </w:r>
      <w:r w:rsidRPr="00E47F31">
        <w:rPr>
          <w:rFonts w:asciiTheme="majorBidi" w:hAnsiTheme="majorBidi" w:cstheme="majorBidi"/>
          <w:sz w:val="28"/>
          <w:szCs w:val="28"/>
        </w:rPr>
        <w:t>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7F31">
        <w:rPr>
          <w:rFonts w:asciiTheme="majorBidi" w:hAnsiTheme="majorBidi" w:cstheme="majorBidi"/>
          <w:b/>
          <w:bCs/>
          <w:sz w:val="28"/>
          <w:szCs w:val="28"/>
        </w:rPr>
        <w:t>Bell Stage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The enamel organs differentiate into three layers: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Pr="00E47F31">
        <w:rPr>
          <w:rFonts w:asciiTheme="majorBidi" w:hAnsiTheme="majorBidi" w:cstheme="majorBidi"/>
          <w:sz w:val="28"/>
          <w:szCs w:val="28"/>
        </w:rPr>
        <w:t xml:space="preserve">Outer cell layer called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outer enamel epithelium</w:t>
      </w:r>
      <w:r w:rsidRPr="00E47F31">
        <w:rPr>
          <w:rFonts w:asciiTheme="majorBidi" w:hAnsiTheme="majorBidi" w:cstheme="majorBidi"/>
          <w:sz w:val="28"/>
          <w:szCs w:val="28"/>
        </w:rPr>
        <w:t xml:space="preserve">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E47F31">
        <w:rPr>
          <w:rFonts w:asciiTheme="majorBidi" w:hAnsiTheme="majorBidi" w:cstheme="majorBidi"/>
          <w:sz w:val="28"/>
          <w:szCs w:val="28"/>
        </w:rPr>
        <w:t xml:space="preserve">Inner cell layer called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inner enamel epithelium</w:t>
      </w:r>
      <w:r w:rsidRPr="00E47F31">
        <w:rPr>
          <w:rFonts w:asciiTheme="majorBidi" w:hAnsiTheme="majorBidi" w:cstheme="majorBidi"/>
          <w:sz w:val="28"/>
          <w:szCs w:val="28"/>
        </w:rPr>
        <w:t xml:space="preserve">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Pr="00E47F31">
        <w:rPr>
          <w:rFonts w:asciiTheme="majorBidi" w:hAnsiTheme="majorBidi" w:cstheme="majorBidi"/>
          <w:sz w:val="28"/>
          <w:szCs w:val="28"/>
        </w:rPr>
        <w:t xml:space="preserve">Central core of loosely arranged cells called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enamel reticulum</w:t>
      </w:r>
      <w:r w:rsidRPr="00E47F31">
        <w:rPr>
          <w:rFonts w:asciiTheme="majorBidi" w:hAnsiTheme="majorBidi" w:cstheme="majorBidi"/>
          <w:sz w:val="28"/>
          <w:szCs w:val="28"/>
        </w:rPr>
        <w:t>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As the enamel organ differentiates, the developing tooth assumes the shape of a bell, hence it is called bell stage. The cells of the enamel organ that line the dental papilla (cells of the inner layer enamel epithelium) become columnar and are now called </w:t>
      </w:r>
      <w:proofErr w:type="spellStart"/>
      <w:r w:rsidRPr="00E47F31">
        <w:rPr>
          <w:rFonts w:asciiTheme="majorBidi" w:hAnsiTheme="majorBidi" w:cstheme="majorBidi"/>
          <w:b/>
          <w:bCs/>
          <w:sz w:val="28"/>
          <w:szCs w:val="28"/>
        </w:rPr>
        <w:t>ameloblasts</w:t>
      </w:r>
      <w:proofErr w:type="spellEnd"/>
      <w:r w:rsidRPr="00E47F31">
        <w:rPr>
          <w:rFonts w:asciiTheme="majorBidi" w:hAnsiTheme="majorBidi" w:cstheme="majorBidi"/>
          <w:sz w:val="28"/>
          <w:szCs w:val="28"/>
        </w:rPr>
        <w:t>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The mesodermal cells of dental papilla adjacent to </w:t>
      </w:r>
      <w:proofErr w:type="spellStart"/>
      <w:r w:rsidRPr="00E47F31">
        <w:rPr>
          <w:rFonts w:asciiTheme="majorBidi" w:hAnsiTheme="majorBidi" w:cstheme="majorBidi"/>
          <w:sz w:val="28"/>
          <w:szCs w:val="28"/>
        </w:rPr>
        <w:t>ameloblasts</w:t>
      </w:r>
      <w:proofErr w:type="spellEnd"/>
      <w:r w:rsidRPr="00E47F31">
        <w:rPr>
          <w:rFonts w:asciiTheme="majorBidi" w:hAnsiTheme="majorBidi" w:cstheme="majorBidi"/>
          <w:sz w:val="28"/>
          <w:szCs w:val="28"/>
        </w:rPr>
        <w:t xml:space="preserve"> arrange themselves as a continuous epithelial layer. The cells of this layer are called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odontoblasts</w:t>
      </w:r>
      <w:r w:rsidRPr="00E47F31">
        <w:rPr>
          <w:rFonts w:asciiTheme="majorBidi" w:hAnsiTheme="majorBidi" w:cstheme="majorBidi"/>
          <w:sz w:val="28"/>
          <w:szCs w:val="28"/>
        </w:rPr>
        <w:t>.</w:t>
      </w:r>
    </w:p>
    <w:p w:rsidR="00636D27" w:rsidRPr="00E47F31" w:rsidRDefault="00636D27" w:rsidP="00636D2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36D27" w:rsidRPr="00E47F31" w:rsidRDefault="00636D27" w:rsidP="00636D2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E47F31">
        <w:rPr>
          <w:rFonts w:asciiTheme="majorBidi" w:hAnsiTheme="majorBidi" w:cstheme="majorBidi"/>
          <w:sz w:val="28"/>
          <w:szCs w:val="28"/>
        </w:rPr>
        <w:t>ameloblasts</w:t>
      </w:r>
      <w:proofErr w:type="spellEnd"/>
      <w:r w:rsidRPr="00E47F31">
        <w:rPr>
          <w:rFonts w:asciiTheme="majorBidi" w:hAnsiTheme="majorBidi" w:cstheme="majorBidi"/>
          <w:sz w:val="28"/>
          <w:szCs w:val="28"/>
        </w:rPr>
        <w:t xml:space="preserve"> derived from inner enamel epithelium of the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enamel organ </w:t>
      </w:r>
      <w:r w:rsidRPr="00E47F31">
        <w:rPr>
          <w:rFonts w:asciiTheme="majorBidi" w:hAnsiTheme="majorBidi" w:cstheme="majorBidi"/>
          <w:sz w:val="28"/>
          <w:szCs w:val="28"/>
        </w:rPr>
        <w:t xml:space="preserve">form the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enamel </w:t>
      </w:r>
      <w:r w:rsidRPr="00E47F31">
        <w:rPr>
          <w:rFonts w:asciiTheme="majorBidi" w:hAnsiTheme="majorBidi" w:cstheme="majorBidi"/>
          <w:sz w:val="28"/>
          <w:szCs w:val="28"/>
        </w:rPr>
        <w:t xml:space="preserve">and the odontoblasts derived from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dental papilla </w:t>
      </w:r>
      <w:r w:rsidRPr="00E47F31">
        <w:rPr>
          <w:rFonts w:asciiTheme="majorBidi" w:hAnsiTheme="majorBidi" w:cstheme="majorBidi"/>
          <w:sz w:val="28"/>
          <w:szCs w:val="28"/>
        </w:rPr>
        <w:t>form the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 dentine </w:t>
      </w:r>
      <w:r w:rsidRPr="00E47F31">
        <w:rPr>
          <w:rFonts w:asciiTheme="majorBidi" w:hAnsiTheme="majorBidi" w:cstheme="majorBidi"/>
          <w:sz w:val="28"/>
          <w:szCs w:val="28"/>
        </w:rPr>
        <w:t xml:space="preserve">and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dental pulp</w:t>
      </w:r>
      <w:r w:rsidRPr="00E47F31">
        <w:rPr>
          <w:rFonts w:asciiTheme="majorBidi" w:hAnsiTheme="majorBidi" w:cstheme="majorBidi"/>
          <w:sz w:val="28"/>
          <w:szCs w:val="28"/>
        </w:rPr>
        <w:t>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As the enamel organ and dental papilla develop, the mesenchyme surrounding the tooth condenses to form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dental sac</w:t>
      </w:r>
      <w:r w:rsidRPr="00E47F31">
        <w:rPr>
          <w:rFonts w:asciiTheme="majorBidi" w:hAnsiTheme="majorBidi" w:cstheme="majorBidi"/>
          <w:sz w:val="28"/>
          <w:szCs w:val="28"/>
        </w:rPr>
        <w:t xml:space="preserve">. The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dental sac </w:t>
      </w:r>
      <w:r w:rsidRPr="00E47F31">
        <w:rPr>
          <w:rFonts w:asciiTheme="majorBidi" w:hAnsiTheme="majorBidi" w:cstheme="majorBidi"/>
          <w:sz w:val="28"/>
          <w:szCs w:val="28"/>
        </w:rPr>
        <w:t xml:space="preserve">is primordium of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cementum</w:t>
      </w:r>
      <w:r w:rsidRPr="00E47F31">
        <w:rPr>
          <w:rFonts w:asciiTheme="majorBidi" w:hAnsiTheme="majorBidi" w:cstheme="majorBidi"/>
          <w:sz w:val="28"/>
          <w:szCs w:val="28"/>
        </w:rPr>
        <w:t xml:space="preserve"> and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periodontal ligament</w:t>
      </w:r>
      <w:r w:rsidRPr="00E47F31">
        <w:rPr>
          <w:rFonts w:asciiTheme="majorBidi" w:hAnsiTheme="majorBidi" w:cstheme="majorBidi"/>
          <w:sz w:val="28"/>
          <w:szCs w:val="28"/>
        </w:rPr>
        <w:t>. Figure 15.9 shows the Photo micrographs of bell stage of developing lower incisor teeth.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7F31">
        <w:rPr>
          <w:rFonts w:asciiTheme="majorBidi" w:hAnsiTheme="majorBidi" w:cstheme="majorBidi"/>
          <w:b/>
          <w:bCs/>
          <w:sz w:val="28"/>
          <w:szCs w:val="28"/>
        </w:rPr>
        <w:t>Apposition Stage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Formation of the enamel and dentin occurs in this stage. The </w:t>
      </w:r>
      <w:proofErr w:type="spellStart"/>
      <w:r w:rsidRPr="00E47F31">
        <w:rPr>
          <w:rFonts w:asciiTheme="majorBidi" w:hAnsiTheme="majorBidi" w:cstheme="majorBidi"/>
          <w:sz w:val="28"/>
          <w:szCs w:val="28"/>
        </w:rPr>
        <w:t>ameloblasts</w:t>
      </w:r>
      <w:proofErr w:type="spellEnd"/>
      <w:r w:rsidRPr="00E47F31">
        <w:rPr>
          <w:rFonts w:asciiTheme="majorBidi" w:hAnsiTheme="majorBidi" w:cstheme="majorBidi"/>
          <w:sz w:val="28"/>
          <w:szCs w:val="28"/>
        </w:rPr>
        <w:t xml:space="preserve"> (enamel frame) form enamel in the form of long prisms over the dentin. As the amount of enamel increases, the </w:t>
      </w:r>
      <w:proofErr w:type="spellStart"/>
      <w:r w:rsidRPr="00E47F31">
        <w:rPr>
          <w:rFonts w:asciiTheme="majorBidi" w:hAnsiTheme="majorBidi" w:cstheme="majorBidi"/>
          <w:sz w:val="28"/>
          <w:szCs w:val="28"/>
        </w:rPr>
        <w:t>ameloblasts</w:t>
      </w:r>
      <w:proofErr w:type="spellEnd"/>
      <w:r w:rsidRPr="00E47F31">
        <w:rPr>
          <w:rFonts w:asciiTheme="majorBidi" w:hAnsiTheme="majorBidi" w:cstheme="majorBidi"/>
          <w:sz w:val="28"/>
          <w:szCs w:val="28"/>
        </w:rPr>
        <w:t xml:space="preserve"> move towards the outer enamel epithelium. As a result, enamel reticulum and outer enamel epithelium disappear.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noProof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After the enamel is fully formed </w:t>
      </w:r>
      <w:proofErr w:type="spellStart"/>
      <w:r w:rsidRPr="00E47F31">
        <w:rPr>
          <w:rFonts w:asciiTheme="majorBidi" w:hAnsiTheme="majorBidi" w:cstheme="majorBidi"/>
          <w:sz w:val="28"/>
          <w:szCs w:val="28"/>
        </w:rPr>
        <w:t>ameloblasts</w:t>
      </w:r>
      <w:proofErr w:type="spellEnd"/>
      <w:r w:rsidRPr="00E47F31">
        <w:rPr>
          <w:rFonts w:asciiTheme="majorBidi" w:hAnsiTheme="majorBidi" w:cstheme="majorBidi"/>
          <w:sz w:val="28"/>
          <w:szCs w:val="28"/>
        </w:rPr>
        <w:t xml:space="preserve"> also regress, leaving only a thin membrane—the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dental</w:t>
      </w:r>
      <w:r w:rsidRPr="00E47F31">
        <w:rPr>
          <w:rFonts w:asciiTheme="majorBidi" w:hAnsiTheme="majorBidi" w:cstheme="majorBidi"/>
          <w:sz w:val="28"/>
          <w:szCs w:val="28"/>
        </w:rPr>
        <w:t xml:space="preserve">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cuticle</w:t>
      </w:r>
      <w:r w:rsidRPr="00E47F31">
        <w:rPr>
          <w:rFonts w:asciiTheme="majorBidi" w:hAnsiTheme="majorBidi" w:cstheme="majorBidi"/>
          <w:sz w:val="28"/>
          <w:szCs w:val="28"/>
        </w:rPr>
        <w:t>. After the eruption of tooth, this membrane is gradually sloughed off.</w:t>
      </w:r>
      <w:r w:rsidRPr="00E47F31">
        <w:rPr>
          <w:noProof/>
          <w:sz w:val="28"/>
          <w:szCs w:val="28"/>
        </w:rPr>
        <w:t xml:space="preserve"> 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noProof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noProof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noProof/>
          <w:sz w:val="28"/>
          <w:szCs w:val="28"/>
        </w:rPr>
        <w:lastRenderedPageBreak/>
        <w:drawing>
          <wp:inline distT="0" distB="0" distL="0" distR="0" wp14:anchorId="4C9DB2E7" wp14:editId="58E536BC">
            <wp:extent cx="5080635" cy="4619707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81" t="24076" r="19610" b="7146"/>
                    <a:stretch/>
                  </pic:blipFill>
                  <pic:spPr bwMode="auto">
                    <a:xfrm>
                      <a:off x="0" y="0"/>
                      <a:ext cx="5114137" cy="465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F31">
        <w:rPr>
          <w:rFonts w:asciiTheme="majorBidi" w:hAnsiTheme="majorBidi" w:cstheme="majorBidi"/>
          <w:sz w:val="28"/>
          <w:szCs w:val="28"/>
        </w:rPr>
        <w:t xml:space="preserve">Odontoblasts produce </w:t>
      </w:r>
      <w:proofErr w:type="spellStart"/>
      <w:r w:rsidRPr="00E47F31">
        <w:rPr>
          <w:rFonts w:asciiTheme="majorBidi" w:hAnsiTheme="majorBidi" w:cstheme="majorBidi"/>
          <w:b/>
          <w:bCs/>
          <w:sz w:val="28"/>
          <w:szCs w:val="28"/>
        </w:rPr>
        <w:t>predentin</w:t>
      </w:r>
      <w:proofErr w:type="spellEnd"/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47F31">
        <w:rPr>
          <w:rFonts w:asciiTheme="majorBidi" w:hAnsiTheme="majorBidi" w:cstheme="majorBidi"/>
          <w:sz w:val="28"/>
          <w:szCs w:val="28"/>
        </w:rPr>
        <w:t xml:space="preserve">deep to the enamel. Later </w:t>
      </w:r>
      <w:proofErr w:type="spellStart"/>
      <w:r w:rsidRPr="00E47F31">
        <w:rPr>
          <w:rFonts w:asciiTheme="majorBidi" w:hAnsiTheme="majorBidi" w:cstheme="majorBidi"/>
          <w:sz w:val="28"/>
          <w:szCs w:val="28"/>
        </w:rPr>
        <w:t>predentine</w:t>
      </w:r>
      <w:proofErr w:type="spellEnd"/>
      <w:r w:rsidRPr="00E47F31">
        <w:rPr>
          <w:rFonts w:asciiTheme="majorBidi" w:hAnsiTheme="majorBidi" w:cstheme="majorBidi"/>
          <w:sz w:val="28"/>
          <w:szCs w:val="28"/>
        </w:rPr>
        <w:t xml:space="preserve"> calcifies and forms second hardest tissue of body—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the dentine</w:t>
      </w:r>
      <w:r w:rsidRPr="00E47F31">
        <w:rPr>
          <w:rFonts w:asciiTheme="majorBidi" w:hAnsiTheme="majorBidi" w:cstheme="majorBidi"/>
          <w:sz w:val="28"/>
          <w:szCs w:val="28"/>
        </w:rPr>
        <w:t xml:space="preserve">. As the dentine thickens cell bodies of odontoblasts regress, but their cytoplasmic processes called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 xml:space="preserve">odontoblastic processes </w:t>
      </w:r>
      <w:r w:rsidRPr="00E47F31">
        <w:rPr>
          <w:rFonts w:asciiTheme="majorBidi" w:hAnsiTheme="majorBidi" w:cstheme="majorBidi"/>
          <w:sz w:val="28"/>
          <w:szCs w:val="28"/>
        </w:rPr>
        <w:t>(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Tomes</w:t>
      </w:r>
      <w:r w:rsidRPr="00E47F31">
        <w:rPr>
          <w:rFonts w:asciiTheme="majorBidi" w:hAnsiTheme="majorBidi" w:cstheme="majorBidi"/>
          <w:sz w:val="28"/>
          <w:szCs w:val="28"/>
        </w:rPr>
        <w:t xml:space="preserve"> </w:t>
      </w:r>
      <w:r w:rsidRPr="00E47F31">
        <w:rPr>
          <w:rFonts w:asciiTheme="majorBidi" w:hAnsiTheme="majorBidi" w:cstheme="majorBidi"/>
          <w:b/>
          <w:bCs/>
          <w:sz w:val="28"/>
          <w:szCs w:val="28"/>
        </w:rPr>
        <w:t>processes</w:t>
      </w:r>
      <w:r w:rsidRPr="00E47F31">
        <w:rPr>
          <w:rFonts w:asciiTheme="majorBidi" w:hAnsiTheme="majorBidi" w:cstheme="majorBidi"/>
          <w:sz w:val="28"/>
          <w:szCs w:val="28"/>
        </w:rPr>
        <w:t>) remain embedded in the dentine.</w:t>
      </w:r>
    </w:p>
    <w:p w:rsidR="00636D27" w:rsidRPr="00E47F31" w:rsidRDefault="00636D27" w:rsidP="00636D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609FD" w:rsidRPr="00636D27" w:rsidRDefault="005609FD" w:rsidP="00636D27">
      <w:pPr>
        <w:rPr>
          <w:lang w:bidi="ar-IQ"/>
        </w:rPr>
      </w:pPr>
    </w:p>
    <w:sectPr w:rsidR="005609FD" w:rsidRPr="00636D27" w:rsidSect="00181E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69"/>
    <w:rsid w:val="00181E1E"/>
    <w:rsid w:val="005609FD"/>
    <w:rsid w:val="00636D27"/>
    <w:rsid w:val="00706269"/>
    <w:rsid w:val="00A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9F06C"/>
  <w15:chartTrackingRefBased/>
  <w15:docId w15:val="{730F7CD4-1728-4570-B4AB-5604CCD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>SACC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2023-09-03T11:37:00Z</dcterms:created>
  <dcterms:modified xsi:type="dcterms:W3CDTF">2023-09-03T11:58:00Z</dcterms:modified>
</cp:coreProperties>
</file>