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</w:rPr>
      </w:pPr>
    </w:p>
    <w:p w:rsidR="00764BFC" w:rsidRDefault="00764BFC" w:rsidP="00764BF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4D26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4D26"/>
          <w:sz w:val="28"/>
          <w:szCs w:val="28"/>
        </w:rPr>
        <w:t>Lec.3</w:t>
      </w:r>
    </w:p>
    <w:p w:rsidR="00764BFC" w:rsidRDefault="00764BFC" w:rsidP="00764BF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4D26"/>
          <w:sz w:val="28"/>
          <w:szCs w:val="28"/>
        </w:rPr>
      </w:pPr>
    </w:p>
    <w:p w:rsidR="00764BFC" w:rsidRDefault="00764BFC" w:rsidP="00764BF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4D26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4D26"/>
          <w:sz w:val="28"/>
          <w:szCs w:val="28"/>
        </w:rPr>
        <w:t xml:space="preserve">Embryology </w:t>
      </w:r>
    </w:p>
    <w:p w:rsidR="00764BFC" w:rsidRDefault="00764BFC" w:rsidP="00764BF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4D26"/>
          <w:sz w:val="28"/>
          <w:szCs w:val="28"/>
        </w:rPr>
      </w:pPr>
    </w:p>
    <w:p w:rsidR="008D37BF" w:rsidRDefault="00764BFC" w:rsidP="00764BF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4D26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4D26"/>
          <w:sz w:val="28"/>
          <w:szCs w:val="28"/>
        </w:rPr>
        <w:t>DR. HULAL SALEH SAHIB</w:t>
      </w:r>
    </w:p>
    <w:p w:rsidR="00764BFC" w:rsidRPr="00E02150" w:rsidRDefault="00764BFC" w:rsidP="00764BF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0000"/>
          <w:sz w:val="28"/>
          <w:szCs w:val="28"/>
          <w:u w:val="single"/>
        </w:rPr>
      </w:pPr>
      <w:r w:rsidRPr="00E02150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Implantation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b/>
          <w:bCs/>
          <w:sz w:val="28"/>
          <w:szCs w:val="28"/>
        </w:rPr>
        <w:t xml:space="preserve">Implantation </w:t>
      </w:r>
      <w:r w:rsidRPr="00E02150">
        <w:rPr>
          <w:rFonts w:asciiTheme="minorBidi" w:hAnsiTheme="minorBidi"/>
          <w:sz w:val="28"/>
          <w:szCs w:val="28"/>
        </w:rPr>
        <w:t>occurs at the end of the first week. Trophoblast cells invade the epithelium and underlying endometrial stroma with the help of proteolytic enzymes.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>(</w:t>
      </w:r>
      <w:r w:rsidRPr="00E02150">
        <w:rPr>
          <w:rFonts w:asciiTheme="minorBidi" w:hAnsiTheme="minorBidi"/>
          <w:b/>
          <w:bCs/>
          <w:sz w:val="28"/>
          <w:szCs w:val="28"/>
        </w:rPr>
        <w:t>ectopic pregnancies</w:t>
      </w:r>
      <w:r w:rsidRPr="00E02150">
        <w:rPr>
          <w:rFonts w:asciiTheme="minorBidi" w:hAnsiTheme="minorBidi"/>
          <w:sz w:val="28"/>
          <w:szCs w:val="28"/>
        </w:rPr>
        <w:t>)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>Implantation may also occur outside the uterus, such as in the rectouterine pouch, on the mesentery, in the uterine tube, or in the ovary, this is known as ectopic pregnancy.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>Abnormal implantation sites sometimes occur even within the uterus.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Normally the human blastocyst implants along the anterior or posterior wall of the body of the uterus.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="Usherwood-Book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Occasionally the blastocyst implants close to the internal opening </w:t>
      </w:r>
      <w:proofErr w:type="spellStart"/>
      <w:r w:rsidRPr="00E02150">
        <w:rPr>
          <w:rFonts w:asciiTheme="minorBidi" w:hAnsiTheme="minorBidi"/>
          <w:sz w:val="28"/>
          <w:szCs w:val="28"/>
        </w:rPr>
        <w:t>os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(opening) of the cervix, so that later in development,</w:t>
      </w:r>
      <w:r w:rsidRPr="00E02150">
        <w:rPr>
          <w:rFonts w:ascii="Usherwood-Book" w:cs="Usherwood-Book"/>
          <w:sz w:val="20"/>
          <w:szCs w:val="20"/>
        </w:rPr>
        <w:t xml:space="preserve"> </w:t>
      </w:r>
      <w:r w:rsidRPr="00E02150">
        <w:rPr>
          <w:rFonts w:ascii="Usherwood-Book" w:cs="Usherwood-Book"/>
          <w:sz w:val="28"/>
          <w:szCs w:val="28"/>
        </w:rPr>
        <w:t>the placenta bridges the opening (</w:t>
      </w:r>
      <w:r w:rsidRPr="00E02150">
        <w:rPr>
          <w:rFonts w:ascii="Usherwood-Bold" w:cs="Usherwood-Bold"/>
          <w:b/>
          <w:bCs/>
          <w:sz w:val="28"/>
          <w:szCs w:val="28"/>
        </w:rPr>
        <w:t xml:space="preserve">placenta </w:t>
      </w:r>
      <w:proofErr w:type="spellStart"/>
      <w:r w:rsidRPr="00E02150">
        <w:rPr>
          <w:rFonts w:ascii="Usherwood-Bold" w:cs="Usherwood-Bold"/>
          <w:b/>
          <w:bCs/>
          <w:sz w:val="28"/>
          <w:szCs w:val="28"/>
        </w:rPr>
        <w:t>previa</w:t>
      </w:r>
      <w:proofErr w:type="spellEnd"/>
      <w:r w:rsidRPr="00E02150">
        <w:rPr>
          <w:rFonts w:ascii="Usherwood-Book" w:cs="Usherwood-Book"/>
          <w:sz w:val="28"/>
          <w:szCs w:val="28"/>
        </w:rPr>
        <w:t>) and causes severe, even</w:t>
      </w:r>
      <w:r w:rsidRPr="00E02150">
        <w:rPr>
          <w:rFonts w:cs="Usherwood-Book"/>
          <w:sz w:val="28"/>
          <w:szCs w:val="28"/>
        </w:rPr>
        <w:t xml:space="preserve"> </w:t>
      </w:r>
      <w:r w:rsidRPr="00E02150">
        <w:rPr>
          <w:rFonts w:ascii="Usherwood-Book" w:cs="Usherwood-Book"/>
          <w:sz w:val="28"/>
          <w:szCs w:val="28"/>
        </w:rPr>
        <w:t>life-threatening bleeding in the second part of pregnancy and during delivery.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:rsidR="008D37BF" w:rsidRPr="00E02150" w:rsidRDefault="008D37BF" w:rsidP="008D37BF">
      <w:pPr>
        <w:rPr>
          <w:rFonts w:asciiTheme="minorBidi" w:hAnsiTheme="minorBidi"/>
          <w:sz w:val="28"/>
          <w:szCs w:val="28"/>
          <w:rtl/>
          <w:lang w:bidi="ar-IQ"/>
        </w:rPr>
      </w:pPr>
      <w:bookmarkStart w:id="0" w:name="_GoBack"/>
      <w:r w:rsidRPr="00E02150">
        <w:rPr>
          <w:noProof/>
        </w:rPr>
        <w:lastRenderedPageBreak/>
        <w:drawing>
          <wp:inline distT="0" distB="0" distL="0" distR="0" wp14:anchorId="4D8EFCF2" wp14:editId="018AB166">
            <wp:extent cx="5518785" cy="3133725"/>
            <wp:effectExtent l="0" t="0" r="571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526" t="17008" r="30533" b="27502"/>
                    <a:stretch/>
                  </pic:blipFill>
                  <pic:spPr bwMode="auto">
                    <a:xfrm>
                      <a:off x="0" y="0"/>
                      <a:ext cx="5552101" cy="315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37BF" w:rsidRPr="00E02150" w:rsidRDefault="008D37BF" w:rsidP="008D37BF">
      <w:pPr>
        <w:jc w:val="right"/>
        <w:rPr>
          <w:rFonts w:asciiTheme="minorBidi" w:hAnsiTheme="minorBidi"/>
          <w:sz w:val="28"/>
          <w:szCs w:val="28"/>
          <w:lang w:bidi="ar-IQ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0000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color w:val="FF0000"/>
          <w:sz w:val="28"/>
          <w:szCs w:val="28"/>
        </w:rPr>
      </w:pPr>
      <w:r w:rsidRPr="00E02150">
        <w:rPr>
          <w:rFonts w:asciiTheme="minorBidi" w:hAnsiTheme="minorBidi"/>
          <w:b/>
          <w:bCs/>
          <w:i/>
          <w:iCs/>
          <w:color w:val="FF0000"/>
          <w:sz w:val="32"/>
          <w:szCs w:val="32"/>
          <w:u w:val="single"/>
        </w:rPr>
        <w:t>Second Week of Development:</w:t>
      </w:r>
      <w:r w:rsidRPr="00E02150">
        <w:rPr>
          <w:rFonts w:asciiTheme="minorBidi" w:hAnsiTheme="minorBidi"/>
          <w:b/>
          <w:bCs/>
          <w:i/>
          <w:iCs/>
          <w:color w:val="FF0000"/>
          <w:sz w:val="28"/>
          <w:szCs w:val="28"/>
          <w:u w:val="single"/>
        </w:rPr>
        <w:t xml:space="preserve">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color w:val="FF0000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color w:val="FF0000"/>
          <w:sz w:val="28"/>
          <w:szCs w:val="28"/>
        </w:rPr>
      </w:pPr>
      <w:r w:rsidRPr="00E02150">
        <w:rPr>
          <w:rFonts w:asciiTheme="minorBidi" w:hAnsiTheme="minorBidi"/>
          <w:b/>
          <w:bCs/>
          <w:i/>
          <w:iCs/>
          <w:color w:val="FF0000"/>
          <w:sz w:val="28"/>
          <w:szCs w:val="28"/>
        </w:rPr>
        <w:t>(Bilaminar embryonic Disc development)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0000"/>
          <w:sz w:val="28"/>
          <w:szCs w:val="28"/>
          <w:u w:val="single"/>
        </w:rPr>
      </w:pPr>
      <w:r w:rsidRPr="00E02150">
        <w:rPr>
          <w:rFonts w:asciiTheme="minorBidi" w:hAnsiTheme="minorBidi"/>
          <w:b/>
          <w:bCs/>
          <w:color w:val="2E74B5" w:themeColor="accent1" w:themeShade="BF"/>
          <w:sz w:val="28"/>
          <w:szCs w:val="28"/>
          <w:highlight w:val="yellow"/>
        </w:rPr>
        <w:t xml:space="preserve">Day </w:t>
      </w:r>
      <w:proofErr w:type="gramStart"/>
      <w:r w:rsidRPr="00E02150">
        <w:rPr>
          <w:rFonts w:asciiTheme="minorBidi" w:hAnsiTheme="minorBidi"/>
          <w:b/>
          <w:bCs/>
          <w:color w:val="2E74B5" w:themeColor="accent1" w:themeShade="BF"/>
          <w:sz w:val="28"/>
          <w:szCs w:val="28"/>
          <w:highlight w:val="yellow"/>
        </w:rPr>
        <w:t>8</w:t>
      </w:r>
      <w:r w:rsidRPr="00E02150">
        <w:rPr>
          <w:rFonts w:asciiTheme="minorBidi" w:hAnsiTheme="minorBidi"/>
          <w:b/>
          <w:bCs/>
          <w:color w:val="FF0000"/>
          <w:sz w:val="28"/>
          <w:szCs w:val="28"/>
          <w:highlight w:val="yellow"/>
        </w:rPr>
        <w:t xml:space="preserve"> :</w:t>
      </w:r>
      <w:proofErr w:type="gramEnd"/>
      <w:r w:rsidRPr="00E02150">
        <w:rPr>
          <w:rFonts w:asciiTheme="minorBidi" w:hAnsiTheme="minorBidi"/>
          <w:b/>
          <w:bCs/>
          <w:color w:val="FF0000"/>
          <w:sz w:val="28"/>
          <w:szCs w:val="28"/>
        </w:rPr>
        <w:t xml:space="preserve">  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   At the eighth day of development: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</w:rPr>
      </w:pPr>
    </w:p>
    <w:p w:rsidR="008D37BF" w:rsidRPr="00E02150" w:rsidRDefault="008D37BF" w:rsidP="008D37BF">
      <w:pPr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ind w:left="-567"/>
        <w:contextualSpacing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  <w:u w:val="single"/>
        </w:rPr>
        <w:t xml:space="preserve">The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>blastocyst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is partially embedded in the endometrial stroma.</w:t>
      </w:r>
    </w:p>
    <w:p w:rsidR="008D37BF" w:rsidRPr="00E02150" w:rsidRDefault="008D37BF" w:rsidP="008D37BF">
      <w:pPr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ind w:left="-567"/>
        <w:contextualSpacing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>the trophoblast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has differentiated into two layers: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</w:rPr>
      </w:pPr>
    </w:p>
    <w:p w:rsidR="008D37BF" w:rsidRPr="00E02150" w:rsidRDefault="008D37BF" w:rsidP="008D37BF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76" w:lineRule="auto"/>
        <w:ind w:left="-426"/>
        <w:contextualSpacing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 an inner, actively proliferating layer, the </w:t>
      </w:r>
      <w:proofErr w:type="spellStart"/>
      <w:r w:rsidRPr="00E02150">
        <w:rPr>
          <w:rFonts w:asciiTheme="minorBidi" w:hAnsiTheme="minorBidi"/>
          <w:b/>
          <w:bCs/>
          <w:sz w:val="28"/>
          <w:szCs w:val="28"/>
        </w:rPr>
        <w:t>cytotrophoblast</w:t>
      </w:r>
      <w:proofErr w:type="spellEnd"/>
    </w:p>
    <w:p w:rsidR="008D37BF" w:rsidRPr="00E02150" w:rsidRDefault="008D37BF" w:rsidP="008D37BF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76" w:lineRule="auto"/>
        <w:ind w:left="-426"/>
        <w:contextualSpacing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 an outer layer, the </w:t>
      </w:r>
      <w:proofErr w:type="spellStart"/>
      <w:r w:rsidRPr="00E02150">
        <w:rPr>
          <w:rFonts w:asciiTheme="minorBidi" w:hAnsiTheme="minorBidi"/>
          <w:b/>
          <w:bCs/>
          <w:sz w:val="28"/>
          <w:szCs w:val="28"/>
        </w:rPr>
        <w:t>syncytiotrophoblast</w:t>
      </w:r>
      <w:proofErr w:type="spellEnd"/>
      <w:r w:rsidRPr="00E02150">
        <w:rPr>
          <w:rFonts w:asciiTheme="minorBidi" w:hAnsiTheme="minorBidi"/>
          <w:b/>
          <w:bCs/>
          <w:sz w:val="28"/>
          <w:szCs w:val="28"/>
        </w:rPr>
        <w:t xml:space="preserve">, </w:t>
      </w:r>
      <w:r w:rsidRPr="00E02150">
        <w:rPr>
          <w:rFonts w:asciiTheme="minorBidi" w:hAnsiTheme="minorBidi"/>
          <w:sz w:val="28"/>
          <w:szCs w:val="28"/>
        </w:rPr>
        <w:t>which erodes maternal tissues</w:t>
      </w:r>
      <w:r w:rsidRPr="00E02150">
        <w:rPr>
          <w:rFonts w:asciiTheme="minorBidi" w:hAnsiTheme="minorBidi"/>
          <w:color w:val="000000"/>
          <w:sz w:val="28"/>
          <w:szCs w:val="28"/>
        </w:rPr>
        <w:t>.</w:t>
      </w:r>
    </w:p>
    <w:p w:rsidR="008D37BF" w:rsidRPr="00E02150" w:rsidRDefault="008D37BF" w:rsidP="008D37BF">
      <w:pPr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-851" w:hanging="142"/>
        <w:contextualSpacing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Cells of the inner cell mass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>or embryoblast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also differentiate into two layers, Together, they form a flat disc.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         (</w:t>
      </w:r>
      <w:r w:rsidRPr="00E02150">
        <w:rPr>
          <w:rFonts w:asciiTheme="minorBidi" w:hAnsiTheme="minorBidi"/>
          <w:i/>
          <w:iCs/>
          <w:color w:val="000000"/>
          <w:sz w:val="28"/>
          <w:szCs w:val="28"/>
        </w:rPr>
        <w:t>a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) a layer of small cuboidal cells, known as the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>hypoblast layer.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          (</w:t>
      </w:r>
      <w:r w:rsidRPr="00E02150">
        <w:rPr>
          <w:rFonts w:asciiTheme="minorBidi" w:hAnsiTheme="minorBidi"/>
          <w:i/>
          <w:iCs/>
          <w:color w:val="000000"/>
          <w:sz w:val="28"/>
          <w:szCs w:val="28"/>
        </w:rPr>
        <w:t>b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) a layer of high columnar cells, the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>epiblast layer.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</w:rPr>
      </w:pPr>
    </w:p>
    <w:p w:rsidR="008D37BF" w:rsidRPr="00E02150" w:rsidRDefault="008D37BF" w:rsidP="008D37BF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-567"/>
        <w:contextualSpacing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At the same time,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>a small cavity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E02150">
        <w:rPr>
          <w:rFonts w:asciiTheme="minorBidi" w:hAnsiTheme="minorBidi"/>
          <w:sz w:val="28"/>
          <w:szCs w:val="28"/>
        </w:rPr>
        <w:t xml:space="preserve">appears within the epiblast. This cavity enlarges to become the </w:t>
      </w:r>
      <w:r w:rsidRPr="00E02150">
        <w:rPr>
          <w:rFonts w:asciiTheme="minorBidi" w:hAnsiTheme="minorBidi"/>
          <w:b/>
          <w:bCs/>
          <w:sz w:val="28"/>
          <w:szCs w:val="28"/>
        </w:rPr>
        <w:t xml:space="preserve">amniotic cavity. </w:t>
      </w:r>
      <w:r w:rsidRPr="00E02150">
        <w:rPr>
          <w:rFonts w:asciiTheme="minorBidi" w:hAnsiTheme="minorBidi"/>
          <w:sz w:val="28"/>
          <w:szCs w:val="28"/>
        </w:rPr>
        <w:t xml:space="preserve">Epiblast cells adjacent to the </w:t>
      </w:r>
      <w:proofErr w:type="spellStart"/>
      <w:r w:rsidRPr="00E02150">
        <w:rPr>
          <w:rFonts w:asciiTheme="minorBidi" w:hAnsiTheme="minorBidi"/>
          <w:sz w:val="28"/>
          <w:szCs w:val="28"/>
        </w:rPr>
        <w:t>cytotrophoblast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are called </w:t>
      </w:r>
      <w:r w:rsidRPr="00E02150">
        <w:rPr>
          <w:rFonts w:asciiTheme="minorBidi" w:hAnsiTheme="minorBidi"/>
          <w:b/>
          <w:bCs/>
          <w:sz w:val="28"/>
          <w:szCs w:val="28"/>
        </w:rPr>
        <w:t>amnioblasts.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noProof/>
          <w:sz w:val="28"/>
          <w:szCs w:val="28"/>
        </w:rPr>
        <w:lastRenderedPageBreak/>
        <w:drawing>
          <wp:inline distT="0" distB="0" distL="0" distR="0" wp14:anchorId="40C45598" wp14:editId="47148342">
            <wp:extent cx="5076824" cy="325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13" t="43531" r="28191" b="19609"/>
                    <a:stretch/>
                  </pic:blipFill>
                  <pic:spPr bwMode="auto">
                    <a:xfrm>
                      <a:off x="0" y="0"/>
                      <a:ext cx="5145989" cy="330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  <w:highlight w:val="yellow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  <w:highlight w:val="yellow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</w:rPr>
      </w:pPr>
      <w:r w:rsidRPr="00E02150">
        <w:rPr>
          <w:rFonts w:asciiTheme="minorBidi" w:hAnsiTheme="minorBidi"/>
          <w:b/>
          <w:bCs/>
          <w:color w:val="1AB3FF"/>
          <w:sz w:val="28"/>
          <w:szCs w:val="28"/>
          <w:highlight w:val="yellow"/>
        </w:rPr>
        <w:t>Day 9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</w:rPr>
      </w:pPr>
    </w:p>
    <w:p w:rsidR="008D37BF" w:rsidRPr="00E02150" w:rsidRDefault="008D37BF" w:rsidP="008D37BF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contextualSpacing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The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 xml:space="preserve">blastocyst 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is </w:t>
      </w:r>
      <w:r w:rsidRPr="00E02150">
        <w:rPr>
          <w:rFonts w:asciiTheme="minorBidi" w:hAnsiTheme="minorBidi"/>
          <w:color w:val="000000"/>
          <w:sz w:val="28"/>
          <w:szCs w:val="28"/>
          <w:u w:val="single"/>
        </w:rPr>
        <w:t>more deeply embedded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in the endometrium</w:t>
      </w:r>
    </w:p>
    <w:p w:rsidR="008D37BF" w:rsidRPr="00E02150" w:rsidRDefault="008D37BF" w:rsidP="008D37BF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contextualSpacing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 the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>trophoblas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t shows considerable progress in development, particularly at the embryonic pole, where </w:t>
      </w:r>
      <w:r w:rsidRPr="00E02150">
        <w:rPr>
          <w:rFonts w:asciiTheme="minorBidi" w:hAnsiTheme="minorBidi"/>
          <w:color w:val="000000"/>
          <w:sz w:val="28"/>
          <w:szCs w:val="28"/>
          <w:u w:val="single"/>
        </w:rPr>
        <w:t>vacuoles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appear in the syncytium. When these vacuoles fuse, they form large </w:t>
      </w:r>
      <w:r w:rsidRPr="00E02150">
        <w:rPr>
          <w:rFonts w:asciiTheme="minorBidi" w:hAnsiTheme="minorBidi"/>
          <w:color w:val="000000"/>
          <w:sz w:val="28"/>
          <w:szCs w:val="28"/>
          <w:u w:val="single"/>
        </w:rPr>
        <w:t>lacunae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, and the phase is thus known as the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  <w:highlight w:val="yellow"/>
        </w:rPr>
        <w:t>lacunar stage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>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rPr>
          <w:rFonts w:asciiTheme="minorBidi" w:hAnsiTheme="minorBidi"/>
          <w:color w:val="000000"/>
          <w:sz w:val="28"/>
          <w:szCs w:val="28"/>
        </w:rPr>
      </w:pPr>
    </w:p>
    <w:p w:rsidR="008D37BF" w:rsidRPr="00E02150" w:rsidRDefault="008D37BF" w:rsidP="008D37BF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At the </w:t>
      </w:r>
      <w:proofErr w:type="spellStart"/>
      <w:r w:rsidRPr="00E02150">
        <w:rPr>
          <w:rFonts w:asciiTheme="minorBidi" w:hAnsiTheme="minorBidi"/>
          <w:color w:val="000000"/>
          <w:sz w:val="28"/>
          <w:szCs w:val="28"/>
        </w:rPr>
        <w:t>abembryonic</w:t>
      </w:r>
      <w:proofErr w:type="spellEnd"/>
      <w:r w:rsidRPr="00E02150">
        <w:rPr>
          <w:rFonts w:asciiTheme="minorBidi" w:hAnsiTheme="minorBidi"/>
          <w:color w:val="000000"/>
          <w:sz w:val="28"/>
          <w:szCs w:val="28"/>
        </w:rPr>
        <w:t xml:space="preserve"> pole, meanwhile, flattened hypoblast cells form a thin membrane that lines the inner surface of the </w:t>
      </w:r>
      <w:proofErr w:type="spellStart"/>
      <w:r w:rsidRPr="00E02150">
        <w:rPr>
          <w:rFonts w:asciiTheme="minorBidi" w:hAnsiTheme="minorBidi"/>
          <w:color w:val="000000"/>
          <w:sz w:val="28"/>
          <w:szCs w:val="28"/>
        </w:rPr>
        <w:t>cytotrophoblast</w:t>
      </w:r>
      <w:proofErr w:type="spellEnd"/>
      <w:r w:rsidRPr="00E02150">
        <w:rPr>
          <w:rFonts w:asciiTheme="minorBidi" w:hAnsiTheme="minorBidi"/>
          <w:color w:val="000000"/>
          <w:sz w:val="28"/>
          <w:szCs w:val="28"/>
        </w:rPr>
        <w:t xml:space="preserve"> (</w:t>
      </w:r>
      <w:proofErr w:type="spellStart"/>
      <w:r w:rsidRPr="00E02150">
        <w:rPr>
          <w:rFonts w:asciiTheme="minorBidi" w:hAnsiTheme="minorBidi"/>
          <w:sz w:val="28"/>
          <w:szCs w:val="28"/>
        </w:rPr>
        <w:t>exocoelomic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membrane)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. This membrane, together with the hypoblast, forms the lining of the </w:t>
      </w:r>
      <w:proofErr w:type="spellStart"/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>exocoelomic</w:t>
      </w:r>
      <w:proofErr w:type="spellEnd"/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 xml:space="preserve"> cavity,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or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>primitive yolk sac.</w:t>
      </w:r>
      <w:r w:rsidRPr="00E02150">
        <w:rPr>
          <w:rFonts w:asciiTheme="minorBidi" w:hAnsiTheme="minorBidi"/>
          <w:noProof/>
          <w:sz w:val="28"/>
          <w:szCs w:val="28"/>
        </w:rPr>
        <w:t xml:space="preserve"> </w:t>
      </w:r>
    </w:p>
    <w:p w:rsidR="008D37BF" w:rsidRPr="00E02150" w:rsidRDefault="008D37BF" w:rsidP="008D37BF">
      <w:pPr>
        <w:contextualSpacing/>
        <w:rPr>
          <w:rFonts w:asciiTheme="minorBidi" w:hAnsiTheme="minorBidi"/>
          <w:color w:val="000000"/>
          <w:sz w:val="28"/>
          <w:szCs w:val="28"/>
          <w:lang w:bidi="ar-IQ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noProof/>
        </w:rPr>
        <w:lastRenderedPageBreak/>
        <w:drawing>
          <wp:inline distT="0" distB="0" distL="0" distR="0" wp14:anchorId="78FC5483" wp14:editId="0343281E">
            <wp:extent cx="5274129" cy="2837204"/>
            <wp:effectExtent l="0" t="0" r="317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013" t="28637" r="24458" b="17406"/>
                    <a:stretch/>
                  </pic:blipFill>
                  <pic:spPr bwMode="auto">
                    <a:xfrm>
                      <a:off x="0" y="0"/>
                      <a:ext cx="5278425" cy="28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</w:rPr>
      </w:pPr>
      <w:r w:rsidRPr="00E02150">
        <w:rPr>
          <w:rFonts w:asciiTheme="minorBidi" w:hAnsiTheme="minorBidi"/>
          <w:b/>
          <w:bCs/>
          <w:color w:val="2E74B5" w:themeColor="accent1" w:themeShade="BF"/>
          <w:sz w:val="28"/>
          <w:szCs w:val="28"/>
          <w:highlight w:val="yellow"/>
        </w:rPr>
        <w:t>Days 11 and 12:</w:t>
      </w:r>
      <w:r w:rsidRPr="00E02150">
        <w:rPr>
          <w:rFonts w:asciiTheme="minorBidi" w:hAnsiTheme="minorBidi"/>
          <w:b/>
          <w:bCs/>
          <w:color w:val="2E74B5" w:themeColor="accent1" w:themeShade="BF"/>
          <w:sz w:val="28"/>
          <w:szCs w:val="28"/>
        </w:rPr>
        <w:t xml:space="preserve">    </w:t>
      </w:r>
      <w:r w:rsidRPr="00E02150">
        <w:rPr>
          <w:rFonts w:asciiTheme="minorBidi" w:hAnsiTheme="minorBidi"/>
          <w:color w:val="000000"/>
          <w:sz w:val="28"/>
          <w:szCs w:val="28"/>
        </w:rPr>
        <w:t>By the 11th to 12th day of development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</w:rPr>
      </w:pPr>
    </w:p>
    <w:p w:rsidR="008D37BF" w:rsidRPr="00E02150" w:rsidRDefault="008D37BF" w:rsidP="008D37BF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the </w:t>
      </w:r>
      <w:r w:rsidRPr="00E02150">
        <w:rPr>
          <w:rFonts w:asciiTheme="minorBidi" w:hAnsiTheme="minorBidi"/>
          <w:b/>
          <w:bCs/>
          <w:color w:val="000000"/>
          <w:sz w:val="28"/>
          <w:szCs w:val="28"/>
        </w:rPr>
        <w:t>blastocyst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is </w:t>
      </w:r>
      <w:r w:rsidRPr="00E02150">
        <w:rPr>
          <w:rFonts w:asciiTheme="minorBidi" w:hAnsiTheme="minorBidi"/>
          <w:color w:val="000000"/>
          <w:sz w:val="28"/>
          <w:szCs w:val="28"/>
          <w:u w:val="single"/>
        </w:rPr>
        <w:t>completely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embedded in the endometrial stroma</w:t>
      </w:r>
      <w:r w:rsidRPr="00E02150">
        <w:rPr>
          <w:rFonts w:asciiTheme="minorBidi" w:hAnsiTheme="minorBidi"/>
          <w:sz w:val="28"/>
          <w:szCs w:val="28"/>
        </w:rPr>
        <w:t xml:space="preserve">.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>it's now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E02150">
        <w:rPr>
          <w:rFonts w:asciiTheme="minorBidi" w:hAnsiTheme="minorBidi"/>
          <w:sz w:val="28"/>
          <w:szCs w:val="28"/>
        </w:rPr>
        <w:t>produces a slight protrusion into the lumen of the uterus.</w:t>
      </w:r>
    </w:p>
    <w:p w:rsidR="008D37BF" w:rsidRPr="00E02150" w:rsidRDefault="008D37BF" w:rsidP="008D37BF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at the </w:t>
      </w:r>
      <w:proofErr w:type="spellStart"/>
      <w:r w:rsidRPr="00E02150">
        <w:rPr>
          <w:rFonts w:asciiTheme="minorBidi" w:hAnsiTheme="minorBidi"/>
          <w:sz w:val="28"/>
          <w:szCs w:val="28"/>
        </w:rPr>
        <w:t>abembryonic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pole, the trophoblast still consists mainly of </w:t>
      </w:r>
      <w:proofErr w:type="spellStart"/>
      <w:r w:rsidRPr="00E02150">
        <w:rPr>
          <w:rFonts w:asciiTheme="minorBidi" w:hAnsiTheme="minorBidi"/>
          <w:sz w:val="28"/>
          <w:szCs w:val="28"/>
        </w:rPr>
        <w:t>cytotrophoblastic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cells.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Concurrently, cells of the </w:t>
      </w:r>
      <w:proofErr w:type="spellStart"/>
      <w:r w:rsidRPr="00E02150">
        <w:rPr>
          <w:rFonts w:asciiTheme="minorBidi" w:hAnsiTheme="minorBidi"/>
          <w:sz w:val="28"/>
          <w:szCs w:val="28"/>
        </w:rPr>
        <w:t>syncytiotrophoblast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penetrate deeper into the stroma and erode the maternal capillaries. These capillaries, are known as </w:t>
      </w:r>
      <w:r w:rsidRPr="00E02150">
        <w:rPr>
          <w:rFonts w:asciiTheme="minorBidi" w:hAnsiTheme="minorBidi"/>
          <w:b/>
          <w:bCs/>
          <w:sz w:val="28"/>
          <w:szCs w:val="28"/>
          <w:highlight w:val="yellow"/>
        </w:rPr>
        <w:t>sinusoids.</w:t>
      </w:r>
      <w:r w:rsidRPr="00E02150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E02150">
        <w:rPr>
          <w:rFonts w:asciiTheme="minorBidi" w:hAnsiTheme="minorBidi"/>
          <w:sz w:val="28"/>
          <w:szCs w:val="28"/>
        </w:rPr>
        <w:t xml:space="preserve">The syncytial lacunae become continuous with the sinusoids and maternal blood enters the lacunar system.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As the trophoblast continues to erode more sinusoids, maternal blood begins to flow through the trophoblastic system, establishing the </w:t>
      </w:r>
      <w:proofErr w:type="spellStart"/>
      <w:r w:rsidRPr="00E02150">
        <w:rPr>
          <w:rFonts w:asciiTheme="minorBidi" w:hAnsiTheme="minorBidi"/>
          <w:b/>
          <w:bCs/>
          <w:sz w:val="28"/>
          <w:szCs w:val="28"/>
        </w:rPr>
        <w:t>uteroplacental</w:t>
      </w:r>
      <w:proofErr w:type="spellEnd"/>
      <w:r w:rsidRPr="00E02150">
        <w:rPr>
          <w:rFonts w:asciiTheme="minorBidi" w:hAnsiTheme="minorBidi"/>
          <w:b/>
          <w:bCs/>
          <w:sz w:val="28"/>
          <w:szCs w:val="28"/>
        </w:rPr>
        <w:t xml:space="preserve"> circulation.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eastAsiaTheme="majorEastAsia" w:hAnsiTheme="minorBidi"/>
          <w:color w:val="262626" w:themeColor="text1" w:themeTint="D9"/>
          <w:kern w:val="24"/>
          <w:sz w:val="28"/>
          <w:szCs w:val="28"/>
        </w:rPr>
        <w:t xml:space="preserve">In the meantime, </w:t>
      </w:r>
      <w:r w:rsidRPr="00E02150">
        <w:rPr>
          <w:rFonts w:asciiTheme="minorBidi" w:eastAsiaTheme="majorEastAsia" w:hAnsiTheme="minorBidi"/>
          <w:b/>
          <w:bCs/>
          <w:color w:val="262626" w:themeColor="text1" w:themeTint="D9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 new population of cells appears</w:t>
      </w:r>
      <w:r w:rsidRPr="00E02150">
        <w:rPr>
          <w:rFonts w:asciiTheme="minorBidi" w:eastAsiaTheme="majorEastAsia" w:hAnsiTheme="minorBidi"/>
          <w:color w:val="262626" w:themeColor="text1" w:themeTint="D9"/>
          <w:kern w:val="24"/>
          <w:sz w:val="28"/>
          <w:szCs w:val="28"/>
        </w:rPr>
        <w:t xml:space="preserve"> between the inner surface of the </w:t>
      </w:r>
      <w:proofErr w:type="spellStart"/>
      <w:r w:rsidRPr="00E02150">
        <w:rPr>
          <w:rFonts w:asciiTheme="minorBidi" w:eastAsiaTheme="majorEastAsia" w:hAnsiTheme="minorBidi"/>
          <w:color w:val="262626" w:themeColor="text1" w:themeTint="D9"/>
          <w:kern w:val="24"/>
          <w:sz w:val="28"/>
          <w:szCs w:val="28"/>
        </w:rPr>
        <w:t>cytotrophoblast</w:t>
      </w:r>
      <w:proofErr w:type="spellEnd"/>
      <w:r w:rsidRPr="00E02150">
        <w:rPr>
          <w:rFonts w:asciiTheme="minorBidi" w:eastAsiaTheme="majorEastAsia" w:hAnsiTheme="minorBidi"/>
          <w:color w:val="262626" w:themeColor="text1" w:themeTint="D9"/>
          <w:kern w:val="24"/>
          <w:sz w:val="28"/>
          <w:szCs w:val="28"/>
        </w:rPr>
        <w:t xml:space="preserve"> and the outer surface of the </w:t>
      </w:r>
      <w:proofErr w:type="spellStart"/>
      <w:r w:rsidRPr="00E02150">
        <w:rPr>
          <w:rFonts w:asciiTheme="minorBidi" w:eastAsiaTheme="majorEastAsia" w:hAnsiTheme="minorBidi"/>
          <w:color w:val="262626" w:themeColor="text1" w:themeTint="D9"/>
          <w:kern w:val="24"/>
          <w:sz w:val="28"/>
          <w:szCs w:val="28"/>
        </w:rPr>
        <w:t>exocoelomic</w:t>
      </w:r>
      <w:proofErr w:type="spellEnd"/>
      <w:r w:rsidRPr="00E02150">
        <w:rPr>
          <w:rFonts w:asciiTheme="minorBidi" w:eastAsiaTheme="majorEastAsia" w:hAnsiTheme="minorBidi"/>
          <w:color w:val="262626" w:themeColor="text1" w:themeTint="D9"/>
          <w:kern w:val="24"/>
          <w:sz w:val="28"/>
          <w:szCs w:val="28"/>
        </w:rPr>
        <w:t xml:space="preserve"> cavity (the extraembryonic mesoderm)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ind w:left="426" w:hanging="426"/>
        <w:contextualSpacing/>
        <w:jc w:val="both"/>
        <w:rPr>
          <w:rFonts w:asciiTheme="minorBidi" w:hAnsiTheme="minorBidi"/>
          <w:noProof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By the end of the second week, </w:t>
      </w:r>
      <w:r w:rsidRPr="00E02150">
        <w:rPr>
          <w:rFonts w:asciiTheme="minorBidi" w:hAnsiTheme="minorBidi"/>
          <w:sz w:val="28"/>
          <w:szCs w:val="28"/>
          <w:u w:val="single"/>
        </w:rPr>
        <w:t>extraembryonic mesoderm</w:t>
      </w:r>
      <w:r w:rsidRPr="00E02150">
        <w:rPr>
          <w:rFonts w:asciiTheme="minorBidi" w:hAnsiTheme="minorBidi"/>
          <w:sz w:val="28"/>
          <w:szCs w:val="28"/>
        </w:rPr>
        <w:t xml:space="preserve"> fills the space between the trophoblast and the amnion and </w:t>
      </w:r>
      <w:proofErr w:type="spellStart"/>
      <w:r w:rsidRPr="00E02150">
        <w:rPr>
          <w:rFonts w:asciiTheme="minorBidi" w:hAnsiTheme="minorBidi"/>
          <w:sz w:val="28"/>
          <w:szCs w:val="28"/>
        </w:rPr>
        <w:t>exocoelomic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membrane internally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E02150">
        <w:rPr>
          <w:rFonts w:asciiTheme="minorBidi" w:hAnsiTheme="minorBidi"/>
          <w:noProof/>
          <w:sz w:val="28"/>
          <w:szCs w:val="28"/>
        </w:rPr>
        <w:lastRenderedPageBreak/>
        <w:drawing>
          <wp:inline distT="0" distB="0" distL="0" distR="0" wp14:anchorId="4266CA8F" wp14:editId="7C75AA9D">
            <wp:extent cx="5484744" cy="3450771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22" t="15050" r="24863" b="27682"/>
                    <a:stretch/>
                  </pic:blipFill>
                  <pic:spPr bwMode="auto">
                    <a:xfrm>
                      <a:off x="0" y="0"/>
                      <a:ext cx="5562228" cy="349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b/>
          <w:bCs/>
          <w:sz w:val="28"/>
          <w:szCs w:val="28"/>
        </w:rPr>
      </w:pPr>
      <w:r w:rsidRPr="00E02150">
        <w:rPr>
          <w:rFonts w:asciiTheme="minorBidi" w:hAnsiTheme="minorBidi"/>
          <w:b/>
          <w:bCs/>
          <w:sz w:val="28"/>
          <w:szCs w:val="28"/>
        </w:rPr>
        <w:t xml:space="preserve">Extraembryonic mesoderm </w:t>
      </w:r>
      <w:r w:rsidRPr="00E02150">
        <w:rPr>
          <w:rFonts w:asciiTheme="minorBidi" w:hAnsiTheme="minorBidi"/>
          <w:sz w:val="28"/>
          <w:szCs w:val="28"/>
        </w:rPr>
        <w:t xml:space="preserve">lining the </w:t>
      </w:r>
      <w:proofErr w:type="spellStart"/>
      <w:r w:rsidRPr="00E02150">
        <w:rPr>
          <w:rFonts w:asciiTheme="minorBidi" w:hAnsiTheme="minorBidi"/>
          <w:sz w:val="28"/>
          <w:szCs w:val="28"/>
        </w:rPr>
        <w:t>cytotrophoblast</w:t>
      </w:r>
      <w:proofErr w:type="spellEnd"/>
      <w:r w:rsidRPr="00E02150">
        <w:rPr>
          <w:rFonts w:asciiTheme="minorBidi" w:hAnsiTheme="minorBidi"/>
          <w:sz w:val="28"/>
          <w:szCs w:val="28"/>
        </w:rPr>
        <w:t xml:space="preserve"> and amnion is </w:t>
      </w:r>
      <w:r w:rsidRPr="00E02150">
        <w:rPr>
          <w:rFonts w:asciiTheme="minorBidi" w:hAnsiTheme="minorBidi"/>
          <w:b/>
          <w:bCs/>
          <w:sz w:val="28"/>
          <w:szCs w:val="28"/>
        </w:rPr>
        <w:t xml:space="preserve">extraembryonic somatic mesoderm; </w:t>
      </w:r>
      <w:r w:rsidRPr="00E02150">
        <w:rPr>
          <w:rFonts w:asciiTheme="minorBidi" w:hAnsiTheme="minorBidi"/>
          <w:sz w:val="28"/>
          <w:szCs w:val="28"/>
        </w:rPr>
        <w:t xml:space="preserve">the lining surrounding the yolk sac is </w:t>
      </w:r>
      <w:r w:rsidRPr="00E02150">
        <w:rPr>
          <w:rFonts w:asciiTheme="minorBidi" w:hAnsiTheme="minorBidi"/>
          <w:b/>
          <w:bCs/>
          <w:sz w:val="28"/>
          <w:szCs w:val="28"/>
        </w:rPr>
        <w:t>extraembryonic splanchnic mesoderm.</w:t>
      </w:r>
      <w:r w:rsidRPr="00E02150">
        <w:rPr>
          <w:rFonts w:asciiTheme="minorBidi" w:hAnsiTheme="minorBidi"/>
          <w:sz w:val="28"/>
          <w:szCs w:val="28"/>
        </w:rPr>
        <w:t xml:space="preserve">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b/>
          <w:bCs/>
          <w:sz w:val="28"/>
          <w:szCs w:val="28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b/>
          <w:bCs/>
          <w:sz w:val="28"/>
          <w:szCs w:val="28"/>
        </w:rPr>
      </w:pPr>
      <w:r w:rsidRPr="00E02150">
        <w:rPr>
          <w:rFonts w:asciiTheme="minorBidi" w:hAnsiTheme="minorBidi"/>
          <w:sz w:val="28"/>
          <w:szCs w:val="28"/>
        </w:rPr>
        <w:t xml:space="preserve">When vacuoles develop in this tissue, the </w:t>
      </w:r>
      <w:r w:rsidRPr="00E02150">
        <w:rPr>
          <w:rFonts w:asciiTheme="minorBidi" w:hAnsiTheme="minorBidi"/>
          <w:b/>
          <w:bCs/>
          <w:sz w:val="28"/>
          <w:szCs w:val="28"/>
        </w:rPr>
        <w:t xml:space="preserve">extraembryonic coelom </w:t>
      </w:r>
      <w:r w:rsidRPr="00E02150">
        <w:rPr>
          <w:rFonts w:asciiTheme="minorBidi" w:hAnsiTheme="minorBidi"/>
          <w:sz w:val="28"/>
          <w:szCs w:val="28"/>
        </w:rPr>
        <w:t xml:space="preserve">or </w:t>
      </w:r>
      <w:r w:rsidRPr="00E02150">
        <w:rPr>
          <w:rFonts w:asciiTheme="minorBidi" w:hAnsiTheme="minorBidi"/>
          <w:b/>
          <w:bCs/>
          <w:sz w:val="28"/>
          <w:szCs w:val="28"/>
        </w:rPr>
        <w:t>chorionic cavity</w:t>
      </w:r>
      <w:r w:rsidRPr="00E02150">
        <w:rPr>
          <w:rFonts w:asciiTheme="minorBidi" w:hAnsiTheme="minorBidi"/>
          <w:sz w:val="28"/>
          <w:szCs w:val="28"/>
        </w:rPr>
        <w:t xml:space="preserve"> forms.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E02150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</w:rPr>
      </w:pPr>
      <w:r w:rsidRPr="00E02150">
        <w:rPr>
          <w:rFonts w:asciiTheme="minorBidi" w:hAnsiTheme="minorBidi"/>
          <w:color w:val="000000"/>
          <w:sz w:val="28"/>
          <w:szCs w:val="28"/>
        </w:rPr>
        <w:t xml:space="preserve">Growth of the bilaminar disc is relatively </w:t>
      </w:r>
      <w:r w:rsidRPr="00E02150">
        <w:rPr>
          <w:rFonts w:asciiTheme="minorBidi" w:hAnsiTheme="minorBidi"/>
          <w:color w:val="000000"/>
          <w:sz w:val="28"/>
          <w:szCs w:val="28"/>
          <w:u w:val="single"/>
        </w:rPr>
        <w:t>slow</w:t>
      </w:r>
      <w:r w:rsidRPr="00E02150">
        <w:rPr>
          <w:rFonts w:asciiTheme="minorBidi" w:hAnsiTheme="minorBidi"/>
          <w:color w:val="000000"/>
          <w:sz w:val="28"/>
          <w:szCs w:val="28"/>
        </w:rPr>
        <w:t xml:space="preserve"> compared with that of the trophoblast; consequently, the disc remains very small. </w:t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contextualSpacing/>
        <w:jc w:val="both"/>
        <w:rPr>
          <w:rFonts w:asciiTheme="minorBidi" w:hAnsiTheme="minorBidi"/>
          <w:b/>
          <w:bCs/>
          <w:sz w:val="28"/>
          <w:szCs w:val="28"/>
        </w:rPr>
      </w:pPr>
    </w:p>
    <w:p w:rsidR="008D37BF" w:rsidRPr="00E02150" w:rsidRDefault="008D37BF" w:rsidP="008D37BF">
      <w:pPr>
        <w:rPr>
          <w:lang w:bidi="ar-IQ"/>
        </w:rPr>
      </w:pP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8"/>
          <w:szCs w:val="28"/>
        </w:rPr>
      </w:pPr>
      <w:r w:rsidRPr="00E02150">
        <w:rPr>
          <w:noProof/>
        </w:rPr>
        <w:lastRenderedPageBreak/>
        <w:drawing>
          <wp:inline distT="0" distB="0" distL="0" distR="0" wp14:anchorId="491F31A3" wp14:editId="4CC00392">
            <wp:extent cx="4963431" cy="2895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24" t="16524" r="27624" b="8565"/>
                    <a:stretch/>
                  </pic:blipFill>
                  <pic:spPr bwMode="auto">
                    <a:xfrm>
                      <a:off x="0" y="0"/>
                      <a:ext cx="4988726" cy="291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7BF" w:rsidRPr="00E02150" w:rsidRDefault="008D37BF" w:rsidP="008D37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1AB3FF"/>
          <w:sz w:val="28"/>
          <w:szCs w:val="28"/>
        </w:rPr>
      </w:pPr>
    </w:p>
    <w:p w:rsidR="006C2851" w:rsidRDefault="006C2851">
      <w:pPr>
        <w:rPr>
          <w:lang w:bidi="ar-IQ"/>
        </w:rPr>
      </w:pPr>
    </w:p>
    <w:sectPr w:rsidR="006C2851" w:rsidSect="00181E1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sherwood-Book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Usherwood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75pt;height:10.75pt" o:bullet="t">
        <v:imagedata r:id="rId1" o:title="msoDB"/>
      </v:shape>
    </w:pict>
  </w:numPicBullet>
  <w:abstractNum w:abstractNumId="0" w15:restartNumberingAfterBreak="0">
    <w:nsid w:val="1CA219F5"/>
    <w:multiLevelType w:val="hybridMultilevel"/>
    <w:tmpl w:val="F1782030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93ABA"/>
    <w:multiLevelType w:val="hybridMultilevel"/>
    <w:tmpl w:val="5C2456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176D5"/>
    <w:multiLevelType w:val="hybridMultilevel"/>
    <w:tmpl w:val="424CE696"/>
    <w:lvl w:ilvl="0" w:tplc="040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61967B3D"/>
    <w:multiLevelType w:val="hybridMultilevel"/>
    <w:tmpl w:val="F97CAD00"/>
    <w:lvl w:ilvl="0" w:tplc="42D436A0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82E80"/>
    <w:multiLevelType w:val="hybridMultilevel"/>
    <w:tmpl w:val="2B1411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06932"/>
    <w:multiLevelType w:val="hybridMultilevel"/>
    <w:tmpl w:val="35AA12DE"/>
    <w:lvl w:ilvl="0" w:tplc="0409000B">
      <w:start w:val="1"/>
      <w:numFmt w:val="bullet"/>
      <w:lvlText w:val=""/>
      <w:lvlJc w:val="left"/>
      <w:pPr>
        <w:ind w:left="8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6" w15:restartNumberingAfterBreak="0">
    <w:nsid w:val="71CF7575"/>
    <w:multiLevelType w:val="hybridMultilevel"/>
    <w:tmpl w:val="AEDCB4A0"/>
    <w:lvl w:ilvl="0" w:tplc="04090007">
      <w:start w:val="1"/>
      <w:numFmt w:val="bullet"/>
      <w:lvlText w:val=""/>
      <w:lvlPicBulletId w:val="0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F60"/>
    <w:rsid w:val="00181E1E"/>
    <w:rsid w:val="00545F60"/>
    <w:rsid w:val="006C2851"/>
    <w:rsid w:val="00764BFC"/>
    <w:rsid w:val="008D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58BC77"/>
  <w15:chartTrackingRefBased/>
  <w15:docId w15:val="{A1EDE73C-A806-4930-A9DE-688E934B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7B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2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556</Words>
  <Characters>3172</Characters>
  <Application>Microsoft Office Word</Application>
  <DocSecurity>0</DocSecurity>
  <Lines>26</Lines>
  <Paragraphs>7</Paragraphs>
  <ScaleCrop>false</ScaleCrop>
  <Company>SACC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2023-09-03T11:01:00Z</dcterms:created>
  <dcterms:modified xsi:type="dcterms:W3CDTF">2023-09-03T11:43:00Z</dcterms:modified>
</cp:coreProperties>
</file>